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D5C9" w14:textId="77777777" w:rsidR="00C11C0D" w:rsidRDefault="00C11C0D" w:rsidP="00C11C0D">
      <w:r>
        <w:t xml:space="preserve">Disruptive </w:t>
      </w:r>
      <w:r w:rsidR="00372A32">
        <w:t>Behaviour</w:t>
      </w:r>
    </w:p>
    <w:p w14:paraId="411953A4" w14:textId="77777777" w:rsidR="00DD3E27" w:rsidRDefault="00DD3E27" w:rsidP="00C11C0D"/>
    <w:p w14:paraId="03AA8955" w14:textId="77777777" w:rsidR="00C11C0D" w:rsidRDefault="00DD3E27" w:rsidP="00DD3E27">
      <w:r>
        <w:t>I.</w:t>
      </w:r>
      <w:r w:rsidR="00C11C0D">
        <w:t>Purpose of Policy</w:t>
      </w:r>
    </w:p>
    <w:p w14:paraId="406331AF" w14:textId="77777777" w:rsidR="00DD3E27" w:rsidRDefault="00DD3E27" w:rsidP="00DD3E27">
      <w:pPr>
        <w:pStyle w:val="ListParagraph"/>
        <w:ind w:left="1080"/>
      </w:pPr>
    </w:p>
    <w:p w14:paraId="3875DC11" w14:textId="77777777" w:rsidR="00C11C0D" w:rsidRDefault="00C11C0D" w:rsidP="00C11C0D">
      <w:r>
        <w:t xml:space="preserve">This policy affirms </w:t>
      </w:r>
      <w:r w:rsidR="00DF76F0">
        <w:t>Shoutout</w:t>
      </w:r>
      <w:r>
        <w:t xml:space="preserve"> commitment to attaining ever increasing levels  of safety, </w:t>
      </w:r>
      <w:r w:rsidR="005C263F">
        <w:t>enjoyment</w:t>
      </w:r>
      <w:r w:rsidR="005264EE">
        <w:t xml:space="preserve"> of all</w:t>
      </w:r>
      <w:r>
        <w:t xml:space="preserve"> and teamwork at all times, prohibiting </w:t>
      </w:r>
      <w:r w:rsidR="005264EE">
        <w:t>behaviours</w:t>
      </w:r>
      <w:r>
        <w:t xml:space="preserve"> that undermine a safe  environment, and identifying appropriate responses to such disruptive </w:t>
      </w:r>
      <w:r w:rsidR="005264EE">
        <w:t>behaviours</w:t>
      </w:r>
      <w:r>
        <w:t>.</w:t>
      </w:r>
    </w:p>
    <w:p w14:paraId="1C885BAF" w14:textId="77777777" w:rsidR="00C11C0D" w:rsidRDefault="00C11C0D" w:rsidP="00C11C0D"/>
    <w:p w14:paraId="36320471" w14:textId="77777777" w:rsidR="00C11C0D" w:rsidRDefault="00C11C0D" w:rsidP="00C11C0D">
      <w:r>
        <w:t>II. Policy Scope</w:t>
      </w:r>
    </w:p>
    <w:p w14:paraId="37E141E9" w14:textId="77777777" w:rsidR="0011086A" w:rsidRDefault="0011086A" w:rsidP="00C11C0D"/>
    <w:p w14:paraId="57AA5FD6" w14:textId="0D764D0B" w:rsidR="00C11C0D" w:rsidRDefault="00C11C0D" w:rsidP="00C11C0D">
      <w:r>
        <w:t xml:space="preserve">This policy applies to </w:t>
      </w:r>
      <w:r w:rsidR="0011086A">
        <w:t xml:space="preserve">members and </w:t>
      </w:r>
      <w:r w:rsidR="00D14C3F">
        <w:t>volunteers and trustees</w:t>
      </w:r>
      <w:r w:rsidR="00B37137">
        <w:t xml:space="preserve"> (committee member)</w:t>
      </w:r>
      <w:r w:rsidR="00D14C3F">
        <w:t xml:space="preserve"> attending</w:t>
      </w:r>
      <w:r w:rsidR="00DF76F0">
        <w:t xml:space="preserve"> </w:t>
      </w:r>
      <w:r w:rsidR="0035515E">
        <w:t>Shoutout</w:t>
      </w:r>
      <w:r w:rsidR="00DF76F0">
        <w:t>.</w:t>
      </w:r>
    </w:p>
    <w:p w14:paraId="3E2B6690" w14:textId="77777777" w:rsidR="00C11C0D" w:rsidRDefault="00C11C0D" w:rsidP="00C11C0D"/>
    <w:p w14:paraId="220A89A4" w14:textId="77777777" w:rsidR="00C11C0D" w:rsidRDefault="00C11C0D" w:rsidP="00C11C0D">
      <w:r>
        <w:t>Nothing in this policy provides any contractual rights regarding</w:t>
      </w:r>
      <w:r w:rsidR="003D4402">
        <w:t xml:space="preserve"> </w:t>
      </w:r>
      <w:r>
        <w:t xml:space="preserve">privacy, nor does anything in this policy alter or modify the relationship between </w:t>
      </w:r>
      <w:r w:rsidR="003D4402">
        <w:t xml:space="preserve">the </w:t>
      </w:r>
      <w:r w:rsidR="00B2682A">
        <w:t>t</w:t>
      </w:r>
      <w:r w:rsidR="003D4402">
        <w:t>rustees</w:t>
      </w:r>
      <w:r w:rsidR="00287984">
        <w:t>, volunteers and members.</w:t>
      </w:r>
    </w:p>
    <w:p w14:paraId="094F1E91" w14:textId="77777777" w:rsidR="00C11C0D" w:rsidRDefault="00C11C0D" w:rsidP="00C11C0D"/>
    <w:p w14:paraId="3B5446D1" w14:textId="77777777" w:rsidR="00C11C0D" w:rsidRDefault="00C11C0D" w:rsidP="00C11C0D">
      <w:r>
        <w:t>III. Definitions</w:t>
      </w:r>
    </w:p>
    <w:p w14:paraId="2B2D84DD" w14:textId="77777777" w:rsidR="00B2682A" w:rsidRDefault="00B2682A" w:rsidP="00C11C0D"/>
    <w:p w14:paraId="0C4EC9F6" w14:textId="77777777" w:rsidR="00C11C0D" w:rsidRDefault="00C11C0D" w:rsidP="00C11C0D">
      <w:r>
        <w:t xml:space="preserve">Awareness Conversation: A conversation that any person can have with any other person in which the first describes an observed </w:t>
      </w:r>
      <w:r w:rsidR="00E413B8">
        <w:t>behaviour</w:t>
      </w:r>
      <w:r>
        <w:t xml:space="preserve"> by the latter that is not consistent with the standards and expectations </w:t>
      </w:r>
      <w:r w:rsidR="00E413B8">
        <w:t>of</w:t>
      </w:r>
      <w:r>
        <w:t xml:space="preserve"> conduct described in the </w:t>
      </w:r>
      <w:r w:rsidR="00DF76F0">
        <w:t>Shoutout</w:t>
      </w:r>
      <w:r w:rsidR="00DD0D37">
        <w:t xml:space="preserve"> </w:t>
      </w:r>
      <w:r>
        <w:t xml:space="preserve">Code of Conduct. Awareness conversations may take place, for example, between </w:t>
      </w:r>
      <w:r w:rsidR="00DD0D37">
        <w:t>safe</w:t>
      </w:r>
      <w:r w:rsidR="00872172">
        <w:t>guarding trustee</w:t>
      </w:r>
      <w:r w:rsidR="00AE16B3">
        <w:t xml:space="preserve"> (committee member)</w:t>
      </w:r>
      <w:r w:rsidR="00872172">
        <w:t xml:space="preserve"> and any member or volunteer</w:t>
      </w:r>
      <w:r w:rsidR="00DD0D37">
        <w:t xml:space="preserve"> </w:t>
      </w:r>
      <w:r>
        <w:t>and do not have to be documented or reported.</w:t>
      </w:r>
    </w:p>
    <w:p w14:paraId="45A69445" w14:textId="77777777" w:rsidR="00C11C0D" w:rsidRDefault="00C11C0D" w:rsidP="00C11C0D"/>
    <w:p w14:paraId="2292F3DC" w14:textId="77777777" w:rsidR="00C11C0D" w:rsidRDefault="00C11C0D" w:rsidP="00C11C0D">
      <w:r>
        <w:t xml:space="preserve">Disruptive </w:t>
      </w:r>
      <w:r w:rsidR="002A02AE">
        <w:t>Behaviour</w:t>
      </w:r>
      <w:r>
        <w:t xml:space="preserve">: </w:t>
      </w:r>
      <w:r w:rsidR="002A02AE">
        <w:t>Behaviour</w:t>
      </w:r>
      <w:r>
        <w:t xml:space="preserve"> that includes, but is not limited to, words or actions that create or have the potential to create an unsafe or hostil</w:t>
      </w:r>
      <w:r w:rsidR="002A02AE">
        <w:t xml:space="preserve">e </w:t>
      </w:r>
      <w:r w:rsidR="00C257AE">
        <w:t>atmosphere</w:t>
      </w:r>
      <w:r>
        <w:t xml:space="preserve"> to interfere with </w:t>
      </w:r>
      <w:r w:rsidR="00C257AE">
        <w:t xml:space="preserve">members </w:t>
      </w:r>
      <w:r w:rsidR="00E23D37">
        <w:t>safety and enjoyment</w:t>
      </w:r>
      <w:r>
        <w:t xml:space="preserve">, or to disrupt </w:t>
      </w:r>
      <w:r w:rsidR="00E23D37">
        <w:t>Shoutout night or events</w:t>
      </w:r>
      <w:r>
        <w:t xml:space="preserve">. It includes </w:t>
      </w:r>
      <w:r w:rsidR="00002DF3">
        <w:t>behaviour</w:t>
      </w:r>
      <w:r>
        <w:t xml:space="preserve"> that interferes with or undermines the level of  respect that are critical to a safe environment. See the Appendix at the end of this policy for some specific examples of disruptive </w:t>
      </w:r>
      <w:r w:rsidR="00002DF3">
        <w:t>behaviours</w:t>
      </w:r>
      <w:r>
        <w:t xml:space="preserve">. </w:t>
      </w:r>
    </w:p>
    <w:p w14:paraId="7AA1FBC3" w14:textId="77777777" w:rsidR="00C11C0D" w:rsidRDefault="00C11C0D" w:rsidP="00C11C0D"/>
    <w:p w14:paraId="33445490" w14:textId="77777777" w:rsidR="00C11C0D" w:rsidRDefault="00C11C0D" w:rsidP="00C11C0D">
      <w:r>
        <w:t xml:space="preserve">Egregious </w:t>
      </w:r>
      <w:r w:rsidR="00537925">
        <w:t>Behaviours</w:t>
      </w:r>
      <w:r>
        <w:t xml:space="preserve">: Highly offensive and/or aggressive acts (including those that could also constitute criminal acts such as assault or theft), discrimination, boundary violations, or working while under the influence of a substance or alcohol (refer to the </w:t>
      </w:r>
      <w:r w:rsidR="00F8707D">
        <w:t xml:space="preserve">Rules of </w:t>
      </w:r>
      <w:r w:rsidR="00B45E9A">
        <w:t>Shoutout</w:t>
      </w:r>
      <w:r w:rsidR="00F8707D">
        <w:t>)</w:t>
      </w:r>
    </w:p>
    <w:p w14:paraId="5F6CE15E" w14:textId="77777777" w:rsidR="00C11C0D" w:rsidRDefault="00C11C0D" w:rsidP="00C11C0D"/>
    <w:p w14:paraId="6F0EB0CE" w14:textId="77777777" w:rsidR="00C11C0D" w:rsidRDefault="00C11C0D" w:rsidP="00C11C0D">
      <w:r>
        <w:t>IV. Policy Statement</w:t>
      </w:r>
    </w:p>
    <w:p w14:paraId="21A1D0FD" w14:textId="77777777" w:rsidR="00D37352" w:rsidRDefault="00D37352" w:rsidP="00C11C0D"/>
    <w:p w14:paraId="57DB4104" w14:textId="77777777" w:rsidR="00C11C0D" w:rsidRDefault="00925578" w:rsidP="00C11C0D">
      <w:r>
        <w:t>Shoutout</w:t>
      </w:r>
      <w:r w:rsidR="00BC3040">
        <w:t xml:space="preserve"> </w:t>
      </w:r>
      <w:r w:rsidR="00C11C0D">
        <w:t xml:space="preserve">is committed to excellence in providing a </w:t>
      </w:r>
      <w:r w:rsidR="00D37352">
        <w:t>safe secure</w:t>
      </w:r>
      <w:r w:rsidR="00C11C0D">
        <w:t xml:space="preserve"> environment for our </w:t>
      </w:r>
      <w:r w:rsidR="00D37352">
        <w:t>members</w:t>
      </w:r>
      <w:r w:rsidR="00C11C0D">
        <w:t xml:space="preserve"> and families and a safe and secure environment for our</w:t>
      </w:r>
      <w:r w:rsidR="00F936CC">
        <w:t xml:space="preserve"> trustees and volunteers</w:t>
      </w:r>
      <w:r w:rsidR="00C11C0D">
        <w:t>.  As such, all</w:t>
      </w:r>
      <w:r w:rsidR="00F936CC">
        <w:t xml:space="preserve"> </w:t>
      </w:r>
      <w:r w:rsidR="00B45E9A">
        <w:t>Shoutout</w:t>
      </w:r>
      <w:r w:rsidR="00F936CC">
        <w:t xml:space="preserve"> trustees</w:t>
      </w:r>
      <w:r w:rsidR="00BC3040">
        <w:t xml:space="preserve">, Committee </w:t>
      </w:r>
      <w:r w:rsidR="00F936CC">
        <w:t xml:space="preserve">and </w:t>
      </w:r>
      <w:r w:rsidR="002A13D1">
        <w:t>volunteers</w:t>
      </w:r>
      <w:r w:rsidR="00C11C0D">
        <w:t xml:space="preserve"> shall act in a professional, collaborative and respectful manner at all times, consistent with applicable policies and procedures and the Code of Conduct. </w:t>
      </w:r>
      <w:r w:rsidR="00116B49">
        <w:t>Shoutout responds</w:t>
      </w:r>
      <w:r w:rsidR="00C11C0D">
        <w:t xml:space="preserve"> to all reported incidents of disruptive </w:t>
      </w:r>
      <w:r w:rsidR="00BF348B">
        <w:t>behaviour</w:t>
      </w:r>
      <w:r w:rsidR="00C11C0D">
        <w:t xml:space="preserve"> in a manner intended to remedy the situation based on the particular facts and circumstances.</w:t>
      </w:r>
    </w:p>
    <w:p w14:paraId="115A1EC2" w14:textId="77777777" w:rsidR="00C11C0D" w:rsidRDefault="00C11C0D" w:rsidP="00C11C0D"/>
    <w:p w14:paraId="495AA5F5" w14:textId="77777777" w:rsidR="00C11C0D" w:rsidRDefault="00C11C0D" w:rsidP="00C11C0D">
      <w:r>
        <w:t>Covered Individual Responsibility</w:t>
      </w:r>
    </w:p>
    <w:p w14:paraId="359D8BA9" w14:textId="55DFC152" w:rsidR="00C11C0D" w:rsidRDefault="00C11C0D" w:rsidP="00C11C0D">
      <w:r>
        <w:lastRenderedPageBreak/>
        <w:t xml:space="preserve">Each member of the </w:t>
      </w:r>
      <w:r w:rsidR="00E764DD">
        <w:t>Shoutout</w:t>
      </w:r>
      <w:r w:rsidR="00BF348B">
        <w:t xml:space="preserve"> </w:t>
      </w:r>
      <w:r>
        <w:t xml:space="preserve">community is accountable for adhering to expectations of professional, respectful, and safe conduct. In addition, each member of the community is responsible for reporting incidents of disruptive </w:t>
      </w:r>
      <w:r w:rsidR="00142B50">
        <w:t>behaviour</w:t>
      </w:r>
      <w:r>
        <w:t xml:space="preserve"> using the process outlined below.</w:t>
      </w:r>
    </w:p>
    <w:p w14:paraId="78039C32" w14:textId="77777777" w:rsidR="00C11C0D" w:rsidRDefault="00C11C0D" w:rsidP="00C11C0D"/>
    <w:p w14:paraId="3D8C2725" w14:textId="77777777" w:rsidR="00C11C0D" w:rsidRDefault="00C11C0D" w:rsidP="00C11C0D">
      <w:r>
        <w:t xml:space="preserve">When a </w:t>
      </w:r>
      <w:r w:rsidR="00546DF9">
        <w:t>member/volunteer</w:t>
      </w:r>
      <w:r>
        <w:t xml:space="preserve"> observes another member of the community engaging in disruptive </w:t>
      </w:r>
      <w:r w:rsidR="00DA19B7">
        <w:t>behaviour</w:t>
      </w:r>
      <w:r>
        <w:t xml:space="preserve"> that appears to be a first instance for which timely, direct feedback would likely prevent recurrence, and if the </w:t>
      </w:r>
      <w:r w:rsidR="00DA19B7">
        <w:t>behaviour</w:t>
      </w:r>
      <w:r>
        <w:t xml:space="preserve"> or conduct is not egregious, the </w:t>
      </w:r>
      <w:r w:rsidR="00546E7E">
        <w:t xml:space="preserve">person observing should ask a trustee to </w:t>
      </w:r>
      <w:r>
        <w:t xml:space="preserve"> conduct an “awareness conversation” to address the </w:t>
      </w:r>
      <w:r w:rsidR="00DA19B7">
        <w:t>behaviour</w:t>
      </w:r>
      <w:r w:rsidR="00152ECD">
        <w:t xml:space="preserve">, </w:t>
      </w:r>
      <w:r>
        <w:t xml:space="preserve">or to request that the </w:t>
      </w:r>
      <w:r w:rsidR="00DA19B7">
        <w:t>behaviour</w:t>
      </w:r>
      <w:r>
        <w:t xml:space="preserve"> be addressed by </w:t>
      </w:r>
      <w:r w:rsidR="00DA19B7">
        <w:t>Safeguarding Trustee</w:t>
      </w:r>
      <w:r w:rsidR="0092566F">
        <w:t xml:space="preserve"> committee member</w:t>
      </w:r>
      <w:r>
        <w:t>.</w:t>
      </w:r>
    </w:p>
    <w:p w14:paraId="44C68F62" w14:textId="77777777" w:rsidR="00C11C0D" w:rsidRDefault="00C11C0D" w:rsidP="00C11C0D"/>
    <w:p w14:paraId="10776D62" w14:textId="77777777" w:rsidR="00C11C0D" w:rsidRDefault="00C11C0D" w:rsidP="00C11C0D">
      <w:r>
        <w:t xml:space="preserve">If a </w:t>
      </w:r>
      <w:r w:rsidR="00AF133F">
        <w:t>member/volunteer</w:t>
      </w:r>
      <w:r>
        <w:t xml:space="preserve"> individual chooses not to engage in an awareness conversation with the person engaging in disruptive </w:t>
      </w:r>
      <w:r w:rsidR="00546DF9">
        <w:t>behaviour</w:t>
      </w:r>
      <w:r>
        <w:t xml:space="preserve">, the </w:t>
      </w:r>
      <w:r w:rsidR="002927EE">
        <w:t>trustee</w:t>
      </w:r>
      <w:r>
        <w:t xml:space="preserve"> is strongly encouraged to report his or her observations using the process below.</w:t>
      </w:r>
    </w:p>
    <w:p w14:paraId="50AC06B7" w14:textId="77777777" w:rsidR="00C11C0D" w:rsidRDefault="00C11C0D" w:rsidP="00C11C0D"/>
    <w:p w14:paraId="728A8A92" w14:textId="77777777" w:rsidR="00C11C0D" w:rsidRDefault="00C11C0D" w:rsidP="00C11C0D">
      <w:r>
        <w:t>When a</w:t>
      </w:r>
      <w:r w:rsidR="00EB5BC3">
        <w:t>nyone</w:t>
      </w:r>
      <w:r>
        <w:t xml:space="preserve"> observes another member of the community engaging in disruptive </w:t>
      </w:r>
      <w:r w:rsidR="00EB5BC3">
        <w:t>behaviour</w:t>
      </w:r>
      <w:r>
        <w:t xml:space="preserve"> that the individual believes rises above minor instances of disruptive </w:t>
      </w:r>
      <w:r w:rsidR="00EB5BC3">
        <w:t>behaviour</w:t>
      </w:r>
      <w:r>
        <w:t xml:space="preserve"> or conduct (i.e., of the type appropriate for an awareness conversation), </w:t>
      </w:r>
      <w:r w:rsidR="00F32587">
        <w:t>a trustee</w:t>
      </w:r>
      <w:r>
        <w:t xml:space="preserve"> is required to report the incident using the process outlined below.</w:t>
      </w:r>
    </w:p>
    <w:p w14:paraId="47F2F90D" w14:textId="77777777" w:rsidR="00C11C0D" w:rsidRDefault="00C11C0D" w:rsidP="00C11C0D"/>
    <w:p w14:paraId="4F4944DC" w14:textId="77777777" w:rsidR="00C11C0D" w:rsidRDefault="00C11C0D" w:rsidP="00C11C0D"/>
    <w:p w14:paraId="48E37D4B" w14:textId="77777777" w:rsidR="00C11C0D" w:rsidRDefault="00C11C0D" w:rsidP="00C11C0D">
      <w:r>
        <w:t xml:space="preserve">Reporting Disruptive </w:t>
      </w:r>
      <w:r w:rsidR="00F32587">
        <w:t>Behaviour</w:t>
      </w:r>
    </w:p>
    <w:p w14:paraId="5A4A8A20" w14:textId="77777777" w:rsidR="00C11C0D" w:rsidRDefault="00F32587" w:rsidP="00C11C0D">
      <w:r>
        <w:t>Trustees</w:t>
      </w:r>
      <w:r w:rsidR="005E0FA3">
        <w:t>, (Committee)</w:t>
      </w:r>
      <w:r>
        <w:t xml:space="preserve"> and Volunteers</w:t>
      </w:r>
      <w:r w:rsidR="00D079D1">
        <w:t xml:space="preserve"> or any member of the public/ member of</w:t>
      </w:r>
      <w:r w:rsidR="00E764DD">
        <w:t xml:space="preserve"> Shoutout</w:t>
      </w:r>
      <w:r w:rsidR="00F61BE9">
        <w:t xml:space="preserve"> are</w:t>
      </w:r>
      <w:r w:rsidR="00C11C0D">
        <w:t xml:space="preserve"> responsible for promptly reporting any disruptive </w:t>
      </w:r>
      <w:r w:rsidR="00D079D1">
        <w:t>behaviour</w:t>
      </w:r>
      <w:r w:rsidR="00C11C0D">
        <w:t xml:space="preserve"> (other than minor instances), including all instances of egregious </w:t>
      </w:r>
      <w:r w:rsidR="00D079D1">
        <w:t>behaviour</w:t>
      </w:r>
      <w:r w:rsidR="00C11C0D">
        <w:t>, by notifying or contacting the following:</w:t>
      </w:r>
    </w:p>
    <w:p w14:paraId="78A1CC55" w14:textId="3A86651C" w:rsidR="00C11C0D" w:rsidRDefault="00C51332" w:rsidP="00C11C0D">
      <w:r>
        <w:t>Chair</w:t>
      </w:r>
      <w:r w:rsidR="004A1CF0">
        <w:tab/>
      </w:r>
    </w:p>
    <w:p w14:paraId="7228C97E" w14:textId="7EB20957" w:rsidR="00D079D1" w:rsidRDefault="00C51332" w:rsidP="00C11C0D">
      <w:r>
        <w:t>Safeguarding</w:t>
      </w:r>
    </w:p>
    <w:p w14:paraId="21C6E747" w14:textId="09E5A42D" w:rsidR="00D079D1" w:rsidRDefault="00C51332" w:rsidP="00C11C0D">
      <w:r>
        <w:t xml:space="preserve">Aggressive </w:t>
      </w:r>
      <w:r w:rsidR="00D079D1">
        <w:t xml:space="preserve"> behaviour training</w:t>
      </w:r>
    </w:p>
    <w:p w14:paraId="66A3560C" w14:textId="77777777" w:rsidR="00D079D1" w:rsidRDefault="00D079D1" w:rsidP="00C11C0D">
      <w:r>
        <w:t xml:space="preserve">Security </w:t>
      </w:r>
    </w:p>
    <w:p w14:paraId="23290099" w14:textId="77777777" w:rsidR="00C11C0D" w:rsidRDefault="00C11C0D" w:rsidP="00C11C0D"/>
    <w:p w14:paraId="7708B92F" w14:textId="77777777" w:rsidR="00C11C0D" w:rsidRDefault="00C11C0D" w:rsidP="00C11C0D"/>
    <w:p w14:paraId="24B5247B" w14:textId="77777777" w:rsidR="00C11C0D" w:rsidRDefault="00C11C0D" w:rsidP="00C11C0D">
      <w:r>
        <w:t xml:space="preserve">The individual who is reporting a disruptive </w:t>
      </w:r>
      <w:r w:rsidR="00E41093">
        <w:t>behaviour</w:t>
      </w:r>
      <w:r>
        <w:t xml:space="preserve"> incident may remain anonymous and will be asked to provide the following:</w:t>
      </w:r>
    </w:p>
    <w:p w14:paraId="54454572" w14:textId="77777777" w:rsidR="00C11C0D" w:rsidRDefault="00C11C0D" w:rsidP="00C11C0D">
      <w:r>
        <w:t>The date and time of the incident</w:t>
      </w:r>
    </w:p>
    <w:p w14:paraId="0085FA30" w14:textId="77777777" w:rsidR="00C11C0D" w:rsidRDefault="00C11C0D" w:rsidP="00C11C0D">
      <w:r>
        <w:t xml:space="preserve">The name of the person exhibiting disruptive </w:t>
      </w:r>
      <w:r w:rsidR="00E41093">
        <w:t>behaviour</w:t>
      </w:r>
    </w:p>
    <w:p w14:paraId="2EDBB9C3" w14:textId="77777777" w:rsidR="00C11C0D" w:rsidRDefault="00C11C0D" w:rsidP="00C11C0D">
      <w:r>
        <w:t>Information about who was involved, including patients, if any, and the circumstances that precipitated the situation</w:t>
      </w:r>
    </w:p>
    <w:p w14:paraId="3E723BC4" w14:textId="77777777" w:rsidR="00C11C0D" w:rsidRDefault="00C11C0D" w:rsidP="00C11C0D">
      <w:r>
        <w:t xml:space="preserve">A factual and objective description of the </w:t>
      </w:r>
      <w:r w:rsidR="00E41093">
        <w:t>behaviour</w:t>
      </w:r>
    </w:p>
    <w:p w14:paraId="3F6BAFF3" w14:textId="77777777" w:rsidR="00C11C0D" w:rsidRDefault="00C11C0D" w:rsidP="00C11C0D">
      <w:r>
        <w:t>Identification of others who might have observed the incident</w:t>
      </w:r>
    </w:p>
    <w:p w14:paraId="2149C210" w14:textId="77777777" w:rsidR="00C11C0D" w:rsidRDefault="00C11C0D" w:rsidP="00C11C0D"/>
    <w:p w14:paraId="25A6AFEA" w14:textId="77777777" w:rsidR="00C11C0D" w:rsidRDefault="00C11C0D" w:rsidP="00C11C0D">
      <w:r>
        <w:t>All reports will be treated as confidential to the greatest extent possible and consistent with applicable laws.</w:t>
      </w:r>
    </w:p>
    <w:p w14:paraId="06B75E28" w14:textId="77777777" w:rsidR="00C11C0D" w:rsidRDefault="00C11C0D" w:rsidP="00C11C0D"/>
    <w:p w14:paraId="43A3D635" w14:textId="77777777" w:rsidR="00C11C0D" w:rsidRDefault="00C11C0D" w:rsidP="00C11C0D">
      <w:r>
        <w:t xml:space="preserve">If a </w:t>
      </w:r>
      <w:r w:rsidR="00E41093">
        <w:t>behaviour</w:t>
      </w:r>
      <w:r>
        <w:t xml:space="preserve"> poses or appears to pose an immediate threat of harm to any individual, e.g. assault or threat of assault, or other </w:t>
      </w:r>
      <w:r w:rsidR="00E41093">
        <w:t>behaviour</w:t>
      </w:r>
      <w:r>
        <w:t xml:space="preserve"> that may result in bodily harm,</w:t>
      </w:r>
      <w:r w:rsidR="00B273C2">
        <w:t xml:space="preserve"> </w:t>
      </w:r>
      <w:r>
        <w:t>Security (when Security is available on site) or local law enforcement should be contacted.</w:t>
      </w:r>
    </w:p>
    <w:p w14:paraId="7F5D9980" w14:textId="77777777" w:rsidR="00C11C0D" w:rsidRDefault="00C11C0D" w:rsidP="00C11C0D"/>
    <w:p w14:paraId="44D6B311" w14:textId="77777777" w:rsidR="00C11C0D" w:rsidRDefault="00C11C0D" w:rsidP="00C11C0D">
      <w:r>
        <w:t xml:space="preserve">If a covered individual is concerned that his or her report has not been appropriately handled, </w:t>
      </w:r>
      <w:r w:rsidR="00B273C2">
        <w:t>they can ask for an outside appropriate person to be employed by the trust to investigate.</w:t>
      </w:r>
    </w:p>
    <w:p w14:paraId="7BA07ED8" w14:textId="77777777" w:rsidR="00C11C0D" w:rsidRDefault="00C11C0D" w:rsidP="00C11C0D"/>
    <w:p w14:paraId="572F2558" w14:textId="77777777" w:rsidR="00B273C2" w:rsidRDefault="00B273C2" w:rsidP="00C11C0D"/>
    <w:p w14:paraId="46B88AFE" w14:textId="77777777" w:rsidR="00B273C2" w:rsidRDefault="00B273C2" w:rsidP="00C11C0D"/>
    <w:p w14:paraId="30B90CF0" w14:textId="77777777" w:rsidR="00B273C2" w:rsidRDefault="00B273C2" w:rsidP="00C11C0D"/>
    <w:p w14:paraId="463224C9" w14:textId="77777777" w:rsidR="00B273C2" w:rsidRDefault="00B273C2" w:rsidP="00C11C0D"/>
    <w:p w14:paraId="0CBA0572" w14:textId="77777777" w:rsidR="00B273C2" w:rsidRDefault="00B273C2" w:rsidP="00C11C0D"/>
    <w:p w14:paraId="576F9265" w14:textId="77777777" w:rsidR="00C11C0D" w:rsidRDefault="00B273C2" w:rsidP="00C11C0D">
      <w:r>
        <w:t>Organisational</w:t>
      </w:r>
      <w:r w:rsidR="00C11C0D">
        <w:t xml:space="preserve"> Response</w:t>
      </w:r>
    </w:p>
    <w:p w14:paraId="6E501E6E" w14:textId="77777777" w:rsidR="00C11C0D" w:rsidRDefault="00BA45E3" w:rsidP="00C11C0D">
      <w:r>
        <w:t xml:space="preserve">The </w:t>
      </w:r>
      <w:r w:rsidR="004A1CF0">
        <w:t>Shoutout</w:t>
      </w:r>
      <w:r>
        <w:t xml:space="preserve"> trustees</w:t>
      </w:r>
      <w:r w:rsidR="00C11C0D">
        <w:t xml:space="preserve"> as appropriate to the type of </w:t>
      </w:r>
      <w:r w:rsidR="00685D58">
        <w:t>behaviour</w:t>
      </w:r>
      <w:r w:rsidR="00C11C0D">
        <w:t xml:space="preserve"> at issue and the category o</w:t>
      </w:r>
      <w:r w:rsidR="002B0B59">
        <w:t>f</w:t>
      </w:r>
      <w:r w:rsidR="00C11C0D">
        <w:t xml:space="preserve"> individual, will review each complaint of disruptive </w:t>
      </w:r>
      <w:r w:rsidR="00685D58">
        <w:t>behaviour</w:t>
      </w:r>
      <w:r w:rsidR="00C11C0D">
        <w:t xml:space="preserve"> and </w:t>
      </w:r>
      <w:r w:rsidR="002B0B59">
        <w:t>decide</w:t>
      </w:r>
      <w:r w:rsidR="00C11C0D">
        <w:t xml:space="preserve"> on the appropriate response based on the specific facts and circumstances.</w:t>
      </w:r>
    </w:p>
    <w:p w14:paraId="12AC57D4" w14:textId="77777777" w:rsidR="00C11C0D" w:rsidRDefault="00C11C0D" w:rsidP="00C11C0D"/>
    <w:p w14:paraId="78B208D9" w14:textId="77777777" w:rsidR="00C11C0D" w:rsidRDefault="00C11C0D" w:rsidP="00C11C0D">
      <w:r>
        <w:t xml:space="preserve">Response to the disruptive </w:t>
      </w:r>
      <w:r w:rsidR="00F02D04">
        <w:t>behaviour</w:t>
      </w:r>
      <w:r>
        <w:t xml:space="preserve"> may take a variety of forms, including without limitation informal </w:t>
      </w:r>
      <w:r w:rsidR="00F02D04">
        <w:t>counselling</w:t>
      </w:r>
      <w:r>
        <w:t xml:space="preserve">, corrective action,  and disciplinary action up to and including immediate termination </w:t>
      </w:r>
      <w:r w:rsidR="00F02D04">
        <w:t>of membership</w:t>
      </w:r>
      <w:r w:rsidR="00C54E2A">
        <w:t>.</w:t>
      </w:r>
    </w:p>
    <w:p w14:paraId="610A6CCF" w14:textId="77777777" w:rsidR="00C11C0D" w:rsidRDefault="00C11C0D" w:rsidP="00C11C0D"/>
    <w:p w14:paraId="67FD2454" w14:textId="77777777" w:rsidR="00C11C0D" w:rsidRDefault="004A1CF0" w:rsidP="00C11C0D">
      <w:r>
        <w:t>Shoutout</w:t>
      </w:r>
      <w:r w:rsidR="00C54E2A">
        <w:t xml:space="preserve"> takes</w:t>
      </w:r>
      <w:r w:rsidR="00C11C0D">
        <w:t xml:space="preserve"> </w:t>
      </w:r>
      <w:r w:rsidR="00C54E2A">
        <w:t>behaviours</w:t>
      </w:r>
      <w:r w:rsidR="00C11C0D">
        <w:t xml:space="preserve"> seriously and adopts a “zero tolerance” approach. Any egregious </w:t>
      </w:r>
      <w:r w:rsidR="00D123D2">
        <w:t>behaviour</w:t>
      </w:r>
      <w:r w:rsidR="00C11C0D">
        <w:t xml:space="preserve"> may result in </w:t>
      </w:r>
      <w:r w:rsidR="00D123D2">
        <w:t xml:space="preserve">a suspension from </w:t>
      </w:r>
      <w:r>
        <w:t>Shoutout</w:t>
      </w:r>
      <w:r w:rsidR="00C11C0D">
        <w:t xml:space="preserve">(subject, as applicable, to </w:t>
      </w:r>
      <w:r w:rsidR="001752EB">
        <w:t>the be</w:t>
      </w:r>
      <w:r w:rsidR="0075536B">
        <w:t xml:space="preserve">haviour depending the length of suspension) and could include a parent carer in attendance or </w:t>
      </w:r>
      <w:r w:rsidR="009376DA">
        <w:t>termination of membership dependant of the behaviour.</w:t>
      </w:r>
    </w:p>
    <w:p w14:paraId="75679044" w14:textId="77777777" w:rsidR="00C11C0D" w:rsidRDefault="00C11C0D" w:rsidP="00C11C0D"/>
    <w:p w14:paraId="2116742B" w14:textId="77777777" w:rsidR="00C11C0D" w:rsidRDefault="00C11C0D" w:rsidP="00C11C0D">
      <w:r>
        <w:t xml:space="preserve">As may be appropriate depending on the specific facts and circumstances, resources which may be offered to help the </w:t>
      </w:r>
      <w:r w:rsidR="009376DA">
        <w:t>member, volunteer, trustee and including appropriate training.</w:t>
      </w:r>
    </w:p>
    <w:p w14:paraId="75736C03" w14:textId="77777777" w:rsidR="00C11C0D" w:rsidRDefault="00C11C0D" w:rsidP="00C11C0D"/>
    <w:p w14:paraId="6803997C" w14:textId="77777777" w:rsidR="00C11C0D" w:rsidRDefault="00C11C0D" w:rsidP="00C11C0D">
      <w:r>
        <w:t>All corrective action and disciplinary action will be taken in a manner consistent wi</w:t>
      </w:r>
      <w:r w:rsidR="009376DA">
        <w:t xml:space="preserve">th </w:t>
      </w:r>
      <w:r w:rsidR="001A2F8D">
        <w:t>xxxxxxx</w:t>
      </w:r>
      <w:r w:rsidR="009376DA">
        <w:t xml:space="preserve"> Policies and constitution agreement.</w:t>
      </w:r>
    </w:p>
    <w:p w14:paraId="6D24278D" w14:textId="77777777" w:rsidR="00C11C0D" w:rsidRDefault="00C11C0D" w:rsidP="00C11C0D"/>
    <w:p w14:paraId="1F0E2F94" w14:textId="77777777" w:rsidR="00C11C0D" w:rsidRDefault="00C11C0D" w:rsidP="00C11C0D">
      <w:r>
        <w:t xml:space="preserve">Documentation of the response </w:t>
      </w:r>
      <w:r w:rsidR="00880030">
        <w:t>of the agreed sanctions will provided in writing</w:t>
      </w:r>
      <w:r>
        <w:t xml:space="preserve"> </w:t>
      </w:r>
      <w:r w:rsidR="009D7546">
        <w:t>and kept on the individuals file along with any actions applied</w:t>
      </w:r>
      <w:r>
        <w:t>. Such documentation will be</w:t>
      </w:r>
      <w:r w:rsidR="003F0636">
        <w:t xml:space="preserve"> confidentially stored</w:t>
      </w:r>
      <w:r>
        <w:t xml:space="preserve"> along with other feedback, in connection with </w:t>
      </w:r>
      <w:r w:rsidR="00B22414">
        <w:t>a member, volunteer, trustee</w:t>
      </w:r>
      <w:r>
        <w:t xml:space="preserve"> shall maintain documentation of all incidents of disruptive </w:t>
      </w:r>
      <w:r w:rsidR="00B22414">
        <w:t>behaviour.</w:t>
      </w:r>
    </w:p>
    <w:p w14:paraId="602239A4" w14:textId="77777777" w:rsidR="00026090" w:rsidRDefault="00026090" w:rsidP="00C11C0D"/>
    <w:p w14:paraId="616231F9" w14:textId="77777777" w:rsidR="00026090" w:rsidRDefault="00026090" w:rsidP="00C11C0D"/>
    <w:p w14:paraId="0F241891" w14:textId="6CB883F6" w:rsidR="00026090" w:rsidRDefault="0004074E" w:rsidP="00C11C0D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495CCAD" wp14:editId="4457E762">
                <wp:simplePos x="0" y="0"/>
                <wp:positionH relativeFrom="column">
                  <wp:posOffset>677545</wp:posOffset>
                </wp:positionH>
                <wp:positionV relativeFrom="paragraph">
                  <wp:posOffset>-62230</wp:posOffset>
                </wp:positionV>
                <wp:extent cx="3190745" cy="364490"/>
                <wp:effectExtent l="38100" t="38100" r="10160" b="4191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90745" cy="364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00B8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52.65pt;margin-top:-5.6pt;width:252.7pt;height:3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">
                <v:imagedata r:id="rId8" o:title=""/>
              </v:shape>
            </w:pict>
          </mc:Fallback>
        </mc:AlternateContent>
      </w:r>
      <w:r w:rsidR="00673B1B">
        <w:t>Signed by</w:t>
      </w:r>
    </w:p>
    <w:p w14:paraId="76CF36DC" w14:textId="77777777" w:rsidR="00673B1B" w:rsidRDefault="00673B1B" w:rsidP="00C11C0D"/>
    <w:p w14:paraId="06787B01" w14:textId="49C9AE30" w:rsidR="00673B1B" w:rsidRDefault="00673B1B" w:rsidP="00C11C0D">
      <w:r>
        <w:t>Ratified date</w:t>
      </w:r>
      <w:r w:rsidR="00B864DA">
        <w:t xml:space="preserve"> 04-2022</w:t>
      </w:r>
    </w:p>
    <w:p w14:paraId="592C38A9" w14:textId="5D79D046" w:rsidR="00B864DA" w:rsidRDefault="00B864DA" w:rsidP="00C11C0D">
      <w:r>
        <w:t>Review 2024</w:t>
      </w:r>
    </w:p>
    <w:p w14:paraId="57138A30" w14:textId="77777777" w:rsidR="00026090" w:rsidRDefault="00026090" w:rsidP="00C11C0D"/>
    <w:p w14:paraId="23A92F74" w14:textId="77777777" w:rsidR="00026090" w:rsidRDefault="00026090" w:rsidP="00C11C0D"/>
    <w:p w14:paraId="2C8E2AB7" w14:textId="77777777" w:rsidR="00026090" w:rsidRDefault="00026090" w:rsidP="00C11C0D"/>
    <w:p w14:paraId="65098372" w14:textId="77777777" w:rsidR="00026090" w:rsidRDefault="00026090" w:rsidP="00C11C0D"/>
    <w:p w14:paraId="3904ABDE" w14:textId="77777777" w:rsidR="00026090" w:rsidRDefault="00026090" w:rsidP="00C11C0D"/>
    <w:p w14:paraId="03423C5E" w14:textId="77777777" w:rsidR="00026090" w:rsidRDefault="00026090" w:rsidP="00C11C0D"/>
    <w:p w14:paraId="1F129806" w14:textId="77777777" w:rsidR="002F36FD" w:rsidRDefault="002F36FD" w:rsidP="00C11C0D"/>
    <w:p w14:paraId="275EE8AA" w14:textId="77777777" w:rsidR="002F36FD" w:rsidRDefault="002F36FD" w:rsidP="00C11C0D"/>
    <w:p w14:paraId="7F107B00" w14:textId="77777777" w:rsidR="002F36FD" w:rsidRDefault="002F36FD" w:rsidP="00C11C0D"/>
    <w:p w14:paraId="364BA683" w14:textId="77777777" w:rsidR="002F36FD" w:rsidRDefault="002F36FD" w:rsidP="00C11C0D"/>
    <w:p w14:paraId="0F3FBEA4" w14:textId="77777777" w:rsidR="002F36FD" w:rsidRDefault="002F36FD" w:rsidP="00C11C0D"/>
    <w:p w14:paraId="1B816542" w14:textId="77777777" w:rsidR="002F36FD" w:rsidRDefault="002F36FD" w:rsidP="00C11C0D"/>
    <w:p w14:paraId="4E1659FC" w14:textId="77777777" w:rsidR="00026090" w:rsidRDefault="00026090" w:rsidP="00C11C0D"/>
    <w:p w14:paraId="4A86FD8D" w14:textId="77777777" w:rsidR="00026090" w:rsidRDefault="00026090" w:rsidP="00C11C0D"/>
    <w:p w14:paraId="37B9DE5E" w14:textId="77777777" w:rsidR="00026090" w:rsidRDefault="00026090" w:rsidP="00C11C0D"/>
    <w:p w14:paraId="7094954F" w14:textId="77777777" w:rsidR="00026090" w:rsidRDefault="00026090" w:rsidP="00C11C0D"/>
    <w:p w14:paraId="0F30FDC0" w14:textId="77777777" w:rsidR="00026090" w:rsidRDefault="00026090" w:rsidP="00C11C0D"/>
    <w:p w14:paraId="65836093" w14:textId="77777777" w:rsidR="00026090" w:rsidRDefault="00026090" w:rsidP="00C11C0D"/>
    <w:p w14:paraId="7C1CDF95" w14:textId="77777777" w:rsidR="00C11C0D" w:rsidRDefault="00026090" w:rsidP="00C11C0D">
      <w:r>
        <w:t>Appendix 1</w:t>
      </w:r>
    </w:p>
    <w:p w14:paraId="7ABA64D1" w14:textId="77777777" w:rsidR="00C11C0D" w:rsidRDefault="00C11C0D" w:rsidP="00C11C0D">
      <w:r>
        <w:t xml:space="preserve">Examples of Disruptive </w:t>
      </w:r>
      <w:r w:rsidR="00254DF6">
        <w:t>Behaviours</w:t>
      </w:r>
    </w:p>
    <w:p w14:paraId="5BBA9258" w14:textId="77777777" w:rsidR="00C11C0D" w:rsidRDefault="00C11C0D" w:rsidP="00C11C0D">
      <w:r>
        <w:t xml:space="preserve">The following list is a small subset of the types of </w:t>
      </w:r>
      <w:r w:rsidR="00254DF6">
        <w:t>behaviours</w:t>
      </w:r>
      <w:r>
        <w:t xml:space="preserve"> and communications that undermine a culture of safety and are in direct conflict with the Code of  Conduct. These are examples and by no means meant to be an exhaustive list.</w:t>
      </w:r>
    </w:p>
    <w:p w14:paraId="1F8D33E1" w14:textId="77777777" w:rsidR="00C11C0D" w:rsidRDefault="00C11C0D" w:rsidP="00C11C0D"/>
    <w:p w14:paraId="070C0686" w14:textId="77777777" w:rsidR="00C11C0D" w:rsidRDefault="00C11C0D" w:rsidP="00C11C0D">
      <w:r>
        <w:t xml:space="preserve">Examples of overt disruptive </w:t>
      </w:r>
      <w:r w:rsidR="00254DF6">
        <w:t>behaviour</w:t>
      </w:r>
      <w:r>
        <w:t xml:space="preserve"> include:</w:t>
      </w:r>
    </w:p>
    <w:p w14:paraId="7362F69A" w14:textId="77777777" w:rsidR="00C11C0D" w:rsidRDefault="00C11C0D" w:rsidP="00C11C0D">
      <w:r>
        <w:t>Outbursts of anger, such as throwing objects</w:t>
      </w:r>
    </w:p>
    <w:p w14:paraId="369B6D6E" w14:textId="77777777" w:rsidR="00C11C0D" w:rsidRDefault="00C11C0D" w:rsidP="00C11C0D">
      <w:r>
        <w:t>Intimidation/threats</w:t>
      </w:r>
    </w:p>
    <w:p w14:paraId="03C1D5A1" w14:textId="77777777" w:rsidR="00C11C0D" w:rsidRDefault="00C11C0D" w:rsidP="00C11C0D">
      <w:r>
        <w:t>Unnecessary/inappropriate touching or contact</w:t>
      </w:r>
    </w:p>
    <w:p w14:paraId="3E2D2B99" w14:textId="77777777" w:rsidR="00C11C0D" w:rsidRDefault="00C11C0D" w:rsidP="00C11C0D">
      <w:r>
        <w:t>Harassment, innuendoes or use of obscene gestures</w:t>
      </w:r>
    </w:p>
    <w:p w14:paraId="65EE6991" w14:textId="77777777" w:rsidR="00C11C0D" w:rsidRDefault="00C11C0D" w:rsidP="00C11C0D">
      <w:r>
        <w:t>Racial, ethnic, or sexual orientation jokes or comments</w:t>
      </w:r>
    </w:p>
    <w:p w14:paraId="0654C97A" w14:textId="77777777" w:rsidR="00C11C0D" w:rsidRDefault="00C11C0D" w:rsidP="00C11C0D">
      <w:r>
        <w:t>Use of derogatory or foul language</w:t>
      </w:r>
    </w:p>
    <w:p w14:paraId="7DC21313" w14:textId="77777777" w:rsidR="00C11C0D" w:rsidRDefault="00C11C0D" w:rsidP="00C11C0D">
      <w:r>
        <w:t>Inappropriate expressions of anger</w:t>
      </w:r>
    </w:p>
    <w:p w14:paraId="1962C43A" w14:textId="77777777" w:rsidR="00C11C0D" w:rsidRDefault="00C11C0D" w:rsidP="00C11C0D">
      <w:r>
        <w:t>Condescending or disrespectful language</w:t>
      </w:r>
    </w:p>
    <w:p w14:paraId="7D0EB684" w14:textId="77777777" w:rsidR="00C11C0D" w:rsidRDefault="001D5AE6" w:rsidP="00C11C0D">
      <w:r>
        <w:t xml:space="preserve">Arriving </w:t>
      </w:r>
      <w:r w:rsidR="00C11C0D">
        <w:t>impaired by alcohol or other substance</w:t>
      </w:r>
    </w:p>
    <w:p w14:paraId="214AA72F" w14:textId="77777777" w:rsidR="00DD382E" w:rsidRDefault="00DD382E" w:rsidP="00C11C0D"/>
    <w:p w14:paraId="47FC8460" w14:textId="77777777" w:rsidR="00DD382E" w:rsidRDefault="00DD382E" w:rsidP="00C11C0D"/>
    <w:p w14:paraId="3D6F2999" w14:textId="77777777" w:rsidR="00DD382E" w:rsidRDefault="00DD382E" w:rsidP="00C11C0D"/>
    <w:p w14:paraId="6C9B9A70" w14:textId="77777777" w:rsidR="00C11C0D" w:rsidRDefault="00C11C0D" w:rsidP="00C11C0D">
      <w:r>
        <w:t xml:space="preserve">Examples of covert disruptive </w:t>
      </w:r>
      <w:r w:rsidR="00DD382E">
        <w:t>behaviour</w:t>
      </w:r>
      <w:r>
        <w:t xml:space="preserve"> include repetitive instances of:</w:t>
      </w:r>
    </w:p>
    <w:p w14:paraId="28809BF2" w14:textId="42B46799" w:rsidR="00C11C0D" w:rsidRDefault="00C11C0D" w:rsidP="00C11C0D">
      <w:r>
        <w:t xml:space="preserve">Unfair/unreasonable delegation of tasks </w:t>
      </w:r>
    </w:p>
    <w:p w14:paraId="1DF72862" w14:textId="344C22C9" w:rsidR="00642724" w:rsidRDefault="00642724" w:rsidP="00C11C0D">
      <w:r>
        <w:t>Touching or removing other peoples property.</w:t>
      </w:r>
    </w:p>
    <w:p w14:paraId="68EB640F" w14:textId="77777777" w:rsidR="00C11C0D" w:rsidRDefault="00C11C0D" w:rsidP="00C11C0D">
      <w:r>
        <w:t>Sarcastic or impatient responses directed at another individual</w:t>
      </w:r>
    </w:p>
    <w:p w14:paraId="296A88CA" w14:textId="77777777" w:rsidR="00C11C0D" w:rsidRDefault="00C11C0D" w:rsidP="00C11C0D">
      <w:r>
        <w:t>Sabotage</w:t>
      </w:r>
    </w:p>
    <w:p w14:paraId="770E7217" w14:textId="77777777" w:rsidR="00C11C0D" w:rsidRDefault="00C11C0D" w:rsidP="00C11C0D"/>
    <w:p w14:paraId="003BCBDA" w14:textId="77777777" w:rsidR="00C11C0D" w:rsidRDefault="00C11C0D" w:rsidP="00C11C0D"/>
    <w:sectPr w:rsidR="00C11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BD46" w14:textId="77777777" w:rsidR="00A6354C" w:rsidRDefault="00A6354C" w:rsidP="00372A32">
      <w:r>
        <w:separator/>
      </w:r>
    </w:p>
  </w:endnote>
  <w:endnote w:type="continuationSeparator" w:id="0">
    <w:p w14:paraId="5E61F908" w14:textId="77777777" w:rsidR="00A6354C" w:rsidRDefault="00A6354C" w:rsidP="0037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13C" w14:textId="77777777" w:rsidR="00642724" w:rsidRDefault="0064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C1FC" w14:textId="77777777" w:rsidR="00642724" w:rsidRDefault="00642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9820" w14:textId="77777777" w:rsidR="00642724" w:rsidRDefault="0064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2877" w14:textId="77777777" w:rsidR="00A6354C" w:rsidRDefault="00A6354C" w:rsidP="00372A32">
      <w:r>
        <w:separator/>
      </w:r>
    </w:p>
  </w:footnote>
  <w:footnote w:type="continuationSeparator" w:id="0">
    <w:p w14:paraId="3A0B738B" w14:textId="77777777" w:rsidR="00A6354C" w:rsidRDefault="00A6354C" w:rsidP="0037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E35E" w14:textId="77777777" w:rsidR="00642724" w:rsidRDefault="0064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CEFB" w14:textId="68456893" w:rsidR="003D3AFF" w:rsidRDefault="00B864DA" w:rsidP="005C1DA0">
    <w:pPr>
      <w:pStyle w:val="Organization"/>
      <w:rPr>
        <w:rFonts w:ascii="Calibri" w:eastAsia="Calibri" w:hAnsi="Calibri"/>
        <w:noProof/>
        <w:szCs w:val="28"/>
        <w:lang w:val="en-GB" w:eastAsia="en-GB"/>
      </w:rPr>
    </w:pPr>
    <w:r>
      <w:rPr>
        <w:rFonts w:ascii="Calibri" w:eastAsia="Calibri" w:hAnsi="Calibri"/>
        <w:noProof/>
        <w:szCs w:val="28"/>
        <w:lang w:val="en-GB" w:eastAsia="en-GB"/>
      </w:rPr>
      <w:tab/>
    </w:r>
    <w:r>
      <w:rPr>
        <w:rFonts w:ascii="Calibri" w:eastAsia="Calibri" w:hAnsi="Calibri"/>
        <w:noProof/>
        <w:szCs w:val="28"/>
        <w:lang w:val="en-GB" w:eastAsia="en-GB"/>
      </w:rPr>
      <w:tab/>
    </w:r>
    <w:r w:rsidR="003D3AFF" w:rsidRPr="003D3AFF">
      <w:rPr>
        <w:rFonts w:ascii="Calibri" w:eastAsia="Calibri" w:hAnsi="Calibri"/>
        <w:noProof/>
        <w:szCs w:val="28"/>
        <w:lang w:val="en-GB" w:eastAsia="en-GB"/>
      </w:rPr>
      <w:t xml:space="preserve"> </w:t>
    </w:r>
    <w:r w:rsidR="00E85CE7" w:rsidRPr="001674C1">
      <w:rPr>
        <w:b w:val="0"/>
        <w:noProof/>
        <w:szCs w:val="28"/>
        <w:u w:val="single"/>
        <w:lang w:eastAsia="en-GB"/>
      </w:rPr>
      <w:drawing>
        <wp:inline distT="0" distB="0" distL="0" distR="0" wp14:anchorId="01E28AB0" wp14:editId="6AEF43CC">
          <wp:extent cx="21564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923AA" w14:textId="77777777" w:rsidR="001E331B" w:rsidRPr="001E331B" w:rsidRDefault="001E331B" w:rsidP="001E331B">
    <w:pPr>
      <w:spacing w:after="200" w:line="276" w:lineRule="auto"/>
      <w:jc w:val="center"/>
      <w:rPr>
        <w:rFonts w:eastAsiaTheme="minorHAnsi"/>
        <w:b/>
        <w:u w:val="single"/>
        <w:lang w:eastAsia="en-US"/>
      </w:rPr>
    </w:pPr>
    <w:r w:rsidRPr="001E331B">
      <w:rPr>
        <w:rFonts w:eastAsiaTheme="minorHAnsi"/>
        <w:b/>
        <w:u w:val="single"/>
        <w:lang w:eastAsia="en-US"/>
      </w:rPr>
      <w:t>Charity No 1156429</w:t>
    </w:r>
  </w:p>
  <w:p w14:paraId="53A9F83D" w14:textId="77777777" w:rsidR="001E331B" w:rsidRPr="005578C9" w:rsidRDefault="001E331B" w:rsidP="005C1DA0">
    <w:pPr>
      <w:pStyle w:val="Organization"/>
    </w:pPr>
  </w:p>
  <w:p w14:paraId="3AA520F0" w14:textId="636A1A1B" w:rsidR="00372A32" w:rsidRDefault="003D3AFF">
    <w:pPr>
      <w:pStyle w:val="Header"/>
    </w:pPr>
    <w:r>
      <w:t xml:space="preserve">Version </w:t>
    </w:r>
    <w:r w:rsidR="00642724">
      <w:t>2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4C34" w14:textId="77777777" w:rsidR="00642724" w:rsidRDefault="0064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D7F"/>
    <w:multiLevelType w:val="hybridMultilevel"/>
    <w:tmpl w:val="2F5EA8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0D"/>
    <w:rsid w:val="00002DF3"/>
    <w:rsid w:val="0001507A"/>
    <w:rsid w:val="00026090"/>
    <w:rsid w:val="0004074E"/>
    <w:rsid w:val="0011086A"/>
    <w:rsid w:val="00116B49"/>
    <w:rsid w:val="00126EA5"/>
    <w:rsid w:val="00142B50"/>
    <w:rsid w:val="00152ECD"/>
    <w:rsid w:val="001752EB"/>
    <w:rsid w:val="001A2F8D"/>
    <w:rsid w:val="001D5AE6"/>
    <w:rsid w:val="001E331B"/>
    <w:rsid w:val="00227C32"/>
    <w:rsid w:val="00254DF6"/>
    <w:rsid w:val="002859CA"/>
    <w:rsid w:val="00287984"/>
    <w:rsid w:val="002927EE"/>
    <w:rsid w:val="002A02AE"/>
    <w:rsid w:val="002A13D1"/>
    <w:rsid w:val="002B0B59"/>
    <w:rsid w:val="002F36FD"/>
    <w:rsid w:val="0035515E"/>
    <w:rsid w:val="00372A32"/>
    <w:rsid w:val="00380B8B"/>
    <w:rsid w:val="003C2FC3"/>
    <w:rsid w:val="003D3AFF"/>
    <w:rsid w:val="003D4402"/>
    <w:rsid w:val="003F0636"/>
    <w:rsid w:val="004A1CF0"/>
    <w:rsid w:val="00516A5C"/>
    <w:rsid w:val="005264EE"/>
    <w:rsid w:val="00537925"/>
    <w:rsid w:val="00546DF9"/>
    <w:rsid w:val="00546E7E"/>
    <w:rsid w:val="005C263F"/>
    <w:rsid w:val="005E0FA3"/>
    <w:rsid w:val="00642724"/>
    <w:rsid w:val="00673B1B"/>
    <w:rsid w:val="00685D58"/>
    <w:rsid w:val="0075536B"/>
    <w:rsid w:val="00795E6C"/>
    <w:rsid w:val="00872172"/>
    <w:rsid w:val="00880030"/>
    <w:rsid w:val="008E2D3B"/>
    <w:rsid w:val="00925578"/>
    <w:rsid w:val="0092566F"/>
    <w:rsid w:val="009376DA"/>
    <w:rsid w:val="009A6509"/>
    <w:rsid w:val="009D7546"/>
    <w:rsid w:val="00A6354C"/>
    <w:rsid w:val="00AC3134"/>
    <w:rsid w:val="00AE16B3"/>
    <w:rsid w:val="00AF133F"/>
    <w:rsid w:val="00B22414"/>
    <w:rsid w:val="00B2682A"/>
    <w:rsid w:val="00B273C2"/>
    <w:rsid w:val="00B37137"/>
    <w:rsid w:val="00B45E9A"/>
    <w:rsid w:val="00B864DA"/>
    <w:rsid w:val="00BA45E3"/>
    <w:rsid w:val="00BC3040"/>
    <w:rsid w:val="00BF348B"/>
    <w:rsid w:val="00C11C0D"/>
    <w:rsid w:val="00C257AE"/>
    <w:rsid w:val="00C51332"/>
    <w:rsid w:val="00C54E2A"/>
    <w:rsid w:val="00CD1ACE"/>
    <w:rsid w:val="00CF38C4"/>
    <w:rsid w:val="00D079D1"/>
    <w:rsid w:val="00D123D2"/>
    <w:rsid w:val="00D14C3F"/>
    <w:rsid w:val="00D37352"/>
    <w:rsid w:val="00D90109"/>
    <w:rsid w:val="00DA19B7"/>
    <w:rsid w:val="00DD0D37"/>
    <w:rsid w:val="00DD382E"/>
    <w:rsid w:val="00DD3E27"/>
    <w:rsid w:val="00DF76F0"/>
    <w:rsid w:val="00E23D37"/>
    <w:rsid w:val="00E41093"/>
    <w:rsid w:val="00E413B8"/>
    <w:rsid w:val="00E764DD"/>
    <w:rsid w:val="00E85CE7"/>
    <w:rsid w:val="00EB5BC3"/>
    <w:rsid w:val="00F02D04"/>
    <w:rsid w:val="00F32587"/>
    <w:rsid w:val="00F61BE9"/>
    <w:rsid w:val="00F8707D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A4130"/>
  <w15:chartTrackingRefBased/>
  <w15:docId w15:val="{6DD11AA5-F784-D440-91FF-3216682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A32"/>
  </w:style>
  <w:style w:type="paragraph" w:styleId="Footer">
    <w:name w:val="footer"/>
    <w:basedOn w:val="Normal"/>
    <w:link w:val="FooterChar"/>
    <w:uiPriority w:val="99"/>
    <w:unhideWhenUsed/>
    <w:rsid w:val="0037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32"/>
  </w:style>
  <w:style w:type="paragraph" w:customStyle="1" w:styleId="Organization">
    <w:name w:val="Organization"/>
    <w:basedOn w:val="Normal"/>
    <w:unhideWhenUsed/>
    <w:qFormat/>
    <w:rsid w:val="003D3AFF"/>
    <w:pPr>
      <w:tabs>
        <w:tab w:val="left" w:pos="2448"/>
      </w:tabs>
      <w:spacing w:after="240" w:line="276" w:lineRule="auto"/>
      <w:jc w:val="center"/>
    </w:pPr>
    <w:rPr>
      <w:rFonts w:eastAsia="Times New Roman" w:cs="Times New Roman"/>
      <w:b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D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1:43:53.455"/>
    </inkml:context>
    <inkml:brush xml:id="br0">
      <inkml:brushProperty name="width" value="0.05004" units="cm"/>
      <inkml:brushProperty name="height" value="0.05004" units="cm"/>
    </inkml:brush>
  </inkml:definitions>
  <inkml:trace contextRef="#ctx0" brushRef="#br0">580 56 24575,'13'27'0,"-2"8"0,-11 29 0,0 9 0,0 6 0,-11 5 0,-4-2 0,-10-4 0,-6-11 0,0-7 0,-5-6 0,3-4 0,0-6 0,5-6 0,2-5 0,5-5 0,3-5 0,7-4 0,3-6 0,4-7 0,4-9 0,0-15 0,2-13 0,6-10 0,18-17 0,15-2 0</inkml:trace>
  <inkml:trace contextRef="#ctx0" brushRef="#br0" timeOffset="822">1572 1 24575,'-45'30'0,"-1"1"0,-2 0 0,3 1 0,-30 32 0,27-27 0,-4 0 0,-4 3 0,-3 0 0,-5-1 0,-2-2 0,-3-3 0,-1-1 0,2-3 0,0-1 0,1-5 0,1-2 0,1-3 0,1-1 0,6-6 0,1-1 0,7-4 0,1-2 0,-36 1 0,24-6 0,18-6 0,21-18 0,16-17 0,30-12 0,25-13 0,22 2 0,-24 30 0,4 2 0,-1 2 0,2 2 0,1 1 0,-1 2 0,-3 4 0,-2 1 0,43-8 0,-9 9 0,-9 11 0,-11 6 0,-12 7 0,-8 13 0,-11 15 0,-4 5 0,-11 13 0,0-2 0,-2 5 0,-4-1 0,-1-4 0,1-4 0,7-4 0,3-6 0,1-4 0,6-4 0,2-4 0,3-4 0,2-3 0,-5-4 0,1-5 0,-2-2 0,-1-3 0,-1-2 0,-2-2 0,7-9 0,4-9 0,2-7 0,3-9 0,-1 6 0,1 4 0,-1 9 0,1 4 0,-1 4 0,1 4 0,-1 2 0,1 3 0,-4 4 0,-2 4 0,-1 0 0,-1 5 0,-7-2 0,-1 0 0,-5-1 0,0-5 0,-1-2 0,1 0 0,12 11 0,6 4 0</inkml:trace>
  <inkml:trace contextRef="#ctx0" brushRef="#br0" timeOffset="1596">2119 462 24575,'37'-86'0,"10"11"0,9 44 0,7-1 0,6-1 0,4 6 0,9 1 0,1 9 0,-3 7 0,-1 5 0,-2 2 0,0 17 0,0 12 0,-6 11 0,-1 12 0,-12 0 0,-2 3 0,-7-1 0,-3-5 0,-8-3 0,-10-10 0,-8-6 0,-10-9 0,-19-9 0,-18-2 0,-25-13 0,-17-7 0,-13-7 0,-5-10 0,-8 2 0,47 15 0,-1 1 0,-1 2 0,0 3 0,-2-1 0,-1 3 0,1 1 0,1 2 0,-42-1 0,10 3 0,19 3 0,12 11 0,16 9 0,13 12 0,13 3 0,13 1 0,18-3 0,28-7 0,33-8 0,15-6 0,-35-6 0,2 0 0,2 1 0,0 1 0</inkml:trace>
  <inkml:trace contextRef="#ctx0" brushRef="#br0" timeOffset="2331">4497 185 24575,'-79'-38'0,"-2"7"0,15 31 0,-11 6 0,-10 2 0,-3 5 0,3-1 0,11 6 0,9 3 0,19 5 0,15 5 0,15 8 0,13 7 0,31 1 0,20 4 0,33-5 0,-27-22 0,4-4 0,7-3 0,2-4 0,4-4 0,1-3 0,0 0 0,1-3 0,0-2 0,-1-2 0,-4 0 0,-2-2 0,2-1 0,-1-2 0,-4-2 0,-1-4 0,-2-5 0,-3-2 0,-5-1 0,-2-1 0,39-23 0,-21 0 0,-12 3 0,-20 5 0,-13 7 0,-11 4 0,-8 4 0,-27 6 0,-19 5 0,-17 4 0,-19 4 0,3 4 0,0 5 0,10 14 0,10 15 0,16 5 0,18 5 0,11 4 0,12 1 0,32-2 0,24-3 0,-11-25 0,6-5 0,12 0 0,5-3 0,4-4 0,3-2 0,5-3 0,1-3 0,2-2 0,-1-2-162,3-2 1,0-3 0,-2-3 0,1-4 161,-1-3 0,0-2 0,-1-1 0,-1-1 0,0 1 0,-1 1 0,1 1 0,0 0 0,-2 1 0,-1 0 0,2 1 0,0 0 0,-2 1 0</inkml:trace>
  <inkml:trace contextRef="#ctx0" brushRef="#br0" timeOffset="3513">6807 623 24575,'66'-26'0,"-17"8"0,-22 0 0,-11 0 0,-4-5 0,-5 2 0,-2-1 0,-3-1 0,-4 0 0,-5 0 0,-17-4 0,-17-1 0,-12 1 0,-11 2 0,-17-2 0,-14 2 0,45 13 0,-2 2 0,-3 2 0,-1 1 0,2 1 0,0 1 0,-2 2 0,1 0 0,-39 0 0,10 3 0,17 9 0,16 9 0,14 16 0,19 15 0,10 9 0,18 3 0,27 7 0,27-4 0,-22-33 0,4-4 0,9-2 0,3-4 0,5-2 0,2-3 0,6-3 0,4-3 0,11-3 0,2-2-264,7-1 0,3-5 0,-27-3 0,3-3 0,0-1 264,6-2 0,2-1 0,0-1 0,-1-2 0,0-1 0,1-1-303,8-3 0,2-1 0,-2 0 0,-4 3 0,-1-1 0,0 1 303,1 0 0,1-1 0,-1 2 0,0 1 0,0 2 0,-1 0 0,-4-1 0,-2 0 0,2 1 0,3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Coe</dc:creator>
  <cp:keywords/>
  <dc:description/>
  <cp:lastModifiedBy>Kim Coe</cp:lastModifiedBy>
  <cp:revision>2</cp:revision>
  <dcterms:created xsi:type="dcterms:W3CDTF">2022-10-25T11:45:00Z</dcterms:created>
  <dcterms:modified xsi:type="dcterms:W3CDTF">2022-10-25T11:45:00Z</dcterms:modified>
</cp:coreProperties>
</file>