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D4D6" w14:textId="6812A539" w:rsidR="00FE7F97" w:rsidRDefault="00FE7F97" w:rsidP="00FE7F97">
      <w:pPr>
        <w:pStyle w:val="Heading3"/>
      </w:pPr>
    </w:p>
    <w:p w14:paraId="64DFD04E" w14:textId="2CEF6759" w:rsidR="00FE7F97" w:rsidRDefault="00FE7F97" w:rsidP="00FE7F97">
      <w:pPr>
        <w:pStyle w:val="Heading3"/>
        <w:rPr>
          <w:color w:val="FF0000"/>
          <w:sz w:val="32"/>
          <w:szCs w:val="32"/>
        </w:rPr>
      </w:pPr>
      <w:r w:rsidRPr="00177650">
        <w:rPr>
          <w:color w:val="800080"/>
          <w:sz w:val="32"/>
          <w:szCs w:val="32"/>
        </w:rPr>
        <w:t xml:space="preserve"> </w:t>
      </w:r>
      <w:r w:rsidR="005036BE" w:rsidRPr="005036BE">
        <w:rPr>
          <w:color w:val="FF0000"/>
          <w:sz w:val="32"/>
          <w:szCs w:val="32"/>
        </w:rPr>
        <w:t>ShoutOut CIO</w:t>
      </w:r>
    </w:p>
    <w:p w14:paraId="775C8D28" w14:textId="1A727655" w:rsidR="00F00075" w:rsidRPr="00F00075" w:rsidRDefault="00F00075" w:rsidP="00FE7F97">
      <w:pPr>
        <w:pStyle w:val="Heading3"/>
        <w:rPr>
          <w:b w:val="0"/>
          <w:bCs w:val="0"/>
          <w:color w:val="000000" w:themeColor="text1"/>
          <w:sz w:val="20"/>
          <w:szCs w:val="20"/>
        </w:rPr>
      </w:pPr>
      <w:r w:rsidRPr="00F00075">
        <w:rPr>
          <w:b w:val="0"/>
          <w:bCs w:val="0"/>
          <w:color w:val="000000" w:themeColor="text1"/>
          <w:sz w:val="20"/>
          <w:szCs w:val="20"/>
        </w:rPr>
        <w:t>Charity number</w:t>
      </w:r>
      <w:r>
        <w:rPr>
          <w:b w:val="0"/>
          <w:bCs w:val="0"/>
          <w:color w:val="000000" w:themeColor="text1"/>
          <w:sz w:val="20"/>
          <w:szCs w:val="20"/>
        </w:rPr>
        <w:t xml:space="preserve"> </w:t>
      </w:r>
      <w:r w:rsidR="00024373">
        <w:rPr>
          <w:b w:val="0"/>
          <w:bCs w:val="0"/>
          <w:color w:val="000000" w:themeColor="text1"/>
          <w:sz w:val="20"/>
          <w:szCs w:val="20"/>
        </w:rPr>
        <w:t>1156429</w:t>
      </w:r>
    </w:p>
    <w:p w14:paraId="79473AC4" w14:textId="77777777" w:rsidR="00FE7F97" w:rsidRDefault="00FE7F97" w:rsidP="009A4D1E">
      <w:pPr>
        <w:pStyle w:val="Heading2"/>
      </w:pPr>
      <w:r>
        <w:t>Diversity and Equality policy Statement</w:t>
      </w:r>
    </w:p>
    <w:p w14:paraId="3CA669C3" w14:textId="77777777" w:rsidR="00FE7F97" w:rsidRPr="00177650" w:rsidRDefault="00FE7F97" w:rsidP="00FE7F97">
      <w:pPr>
        <w:pStyle w:val="Heading3"/>
        <w:rPr>
          <w:sz w:val="28"/>
          <w:szCs w:val="28"/>
          <w:u w:val="single"/>
        </w:rPr>
      </w:pPr>
      <w:r w:rsidRPr="00177650">
        <w:rPr>
          <w:sz w:val="28"/>
          <w:szCs w:val="28"/>
          <w:u w:val="single"/>
        </w:rPr>
        <w:t>Our policy</w:t>
      </w:r>
    </w:p>
    <w:p w14:paraId="573441B8" w14:textId="77777777" w:rsidR="00FE7F97" w:rsidRPr="00F9386C" w:rsidRDefault="00FE7F97" w:rsidP="00FE7F97">
      <w:pPr>
        <w:pStyle w:val="NormalWeb"/>
        <w:rPr>
          <w:sz w:val="22"/>
          <w:szCs w:val="22"/>
        </w:rPr>
      </w:pPr>
      <w:r w:rsidRPr="00F9386C">
        <w:rPr>
          <w:sz w:val="22"/>
          <w:szCs w:val="22"/>
        </w:rPr>
        <w:t>The purpose of this policy is to provide diversity and equality to all in employment, irrespective of their gender, race, ethnic origin, disability, age, nationality, national origin, sexuality, religion or belief, marital status and social class. We oppose all forms of unlawful and unfair discrimination.</w:t>
      </w:r>
    </w:p>
    <w:p w14:paraId="0ACA0E8F" w14:textId="69477B10" w:rsidR="00FE7F97" w:rsidRPr="00F9386C" w:rsidRDefault="00FE7F97" w:rsidP="00FE7F97">
      <w:pPr>
        <w:pStyle w:val="NormalWeb"/>
        <w:rPr>
          <w:sz w:val="22"/>
          <w:szCs w:val="22"/>
        </w:rPr>
      </w:pPr>
      <w:r w:rsidRPr="00F9386C">
        <w:rPr>
          <w:sz w:val="22"/>
          <w:szCs w:val="22"/>
        </w:rPr>
        <w:t xml:space="preserve">All </w:t>
      </w:r>
      <w:r w:rsidR="00FF46E3" w:rsidRPr="00F9386C">
        <w:rPr>
          <w:sz w:val="22"/>
          <w:szCs w:val="22"/>
        </w:rPr>
        <w:t>volunteers and trustees</w:t>
      </w:r>
      <w:r w:rsidRPr="00F9386C">
        <w:rPr>
          <w:sz w:val="22"/>
          <w:szCs w:val="22"/>
        </w:rPr>
        <w:t>, whether part time, will be treated fairly and equally.</w:t>
      </w:r>
    </w:p>
    <w:p w14:paraId="049D27D8" w14:textId="7D5B2696" w:rsidR="00FE7F97" w:rsidRPr="00F9386C" w:rsidRDefault="00FE7F97" w:rsidP="00FE7F97">
      <w:pPr>
        <w:pStyle w:val="NormalWeb"/>
        <w:rPr>
          <w:sz w:val="22"/>
          <w:szCs w:val="22"/>
        </w:rPr>
      </w:pPr>
      <w:r w:rsidRPr="00F9386C">
        <w:rPr>
          <w:sz w:val="22"/>
          <w:szCs w:val="22"/>
        </w:rPr>
        <w:t>Selection for e</w:t>
      </w:r>
      <w:r w:rsidR="0047580C" w:rsidRPr="00F9386C">
        <w:rPr>
          <w:sz w:val="22"/>
          <w:szCs w:val="22"/>
        </w:rPr>
        <w:t xml:space="preserve">ngagement and or </w:t>
      </w:r>
      <w:r w:rsidRPr="00F9386C">
        <w:rPr>
          <w:sz w:val="22"/>
          <w:szCs w:val="22"/>
        </w:rPr>
        <w:t>training or any other benefit will be on the basis of aptitude and ability.</w:t>
      </w:r>
    </w:p>
    <w:p w14:paraId="1C0E3D2C" w14:textId="181532F3" w:rsidR="00FE7F97" w:rsidRPr="00F9386C" w:rsidRDefault="00FE7F97" w:rsidP="00FE7F97">
      <w:pPr>
        <w:pStyle w:val="NormalWeb"/>
        <w:rPr>
          <w:sz w:val="22"/>
          <w:szCs w:val="22"/>
        </w:rPr>
      </w:pPr>
      <w:r w:rsidRPr="00F9386C">
        <w:rPr>
          <w:sz w:val="22"/>
          <w:szCs w:val="22"/>
        </w:rPr>
        <w:t>All will be helped and encouraged to develop their full potential and the talents and resources of the workforce will be fully utilised to maximise the efficiency of the organisation.</w:t>
      </w:r>
    </w:p>
    <w:p w14:paraId="694D8132" w14:textId="77777777" w:rsidR="00FE7F97" w:rsidRPr="00F9386C" w:rsidRDefault="00FE7F97" w:rsidP="00FE7F97">
      <w:pPr>
        <w:pStyle w:val="NormalWeb"/>
        <w:rPr>
          <w:b/>
          <w:sz w:val="22"/>
          <w:szCs w:val="22"/>
          <w:u w:val="single"/>
        </w:rPr>
      </w:pPr>
      <w:r w:rsidRPr="00F9386C">
        <w:rPr>
          <w:b/>
          <w:sz w:val="22"/>
          <w:szCs w:val="22"/>
          <w:u w:val="single"/>
        </w:rPr>
        <w:t>Our commitment:</w:t>
      </w:r>
    </w:p>
    <w:p w14:paraId="5D624E8D" w14:textId="5F483325" w:rsidR="00FE7F97" w:rsidRPr="00F9386C" w:rsidRDefault="00FE7F97" w:rsidP="00FE7F97">
      <w:pPr>
        <w:numPr>
          <w:ilvl w:val="0"/>
          <w:numId w:val="1"/>
        </w:numPr>
        <w:spacing w:before="100" w:beforeAutospacing="1" w:after="100" w:afterAutospacing="1"/>
        <w:rPr>
          <w:sz w:val="22"/>
          <w:szCs w:val="22"/>
        </w:rPr>
      </w:pPr>
      <w:r w:rsidRPr="00F9386C">
        <w:rPr>
          <w:sz w:val="22"/>
          <w:szCs w:val="22"/>
        </w:rPr>
        <w:t xml:space="preserve">Every </w:t>
      </w:r>
      <w:r w:rsidR="00B17232" w:rsidRPr="00F9386C">
        <w:rPr>
          <w:sz w:val="22"/>
          <w:szCs w:val="22"/>
        </w:rPr>
        <w:t>volunteer</w:t>
      </w:r>
      <w:r w:rsidRPr="00F9386C">
        <w:rPr>
          <w:sz w:val="22"/>
          <w:szCs w:val="22"/>
        </w:rPr>
        <w:t xml:space="preserve"> is entitled to a working environment which promotes dignity and respect to all. No form of intimidation, bullying or harassment will be tolerated.</w:t>
      </w:r>
    </w:p>
    <w:p w14:paraId="1F6C6CF0" w14:textId="77777777" w:rsidR="00FE7F97" w:rsidRPr="00F9386C" w:rsidRDefault="00FE7F97" w:rsidP="00FE7F97">
      <w:pPr>
        <w:numPr>
          <w:ilvl w:val="0"/>
          <w:numId w:val="1"/>
        </w:numPr>
        <w:spacing w:before="100" w:beforeAutospacing="1" w:after="100" w:afterAutospacing="1"/>
        <w:rPr>
          <w:sz w:val="22"/>
          <w:szCs w:val="22"/>
        </w:rPr>
      </w:pPr>
      <w:r w:rsidRPr="00F9386C">
        <w:rPr>
          <w:sz w:val="22"/>
          <w:szCs w:val="22"/>
        </w:rPr>
        <w:t>The commitment to diversity and equality in the workplace is good management practice and makes sound business sense.</w:t>
      </w:r>
    </w:p>
    <w:p w14:paraId="1D9BF461" w14:textId="77777777" w:rsidR="00FE7F97" w:rsidRPr="00F9386C" w:rsidRDefault="00FE7F97" w:rsidP="00FE7F97">
      <w:pPr>
        <w:numPr>
          <w:ilvl w:val="0"/>
          <w:numId w:val="1"/>
        </w:numPr>
        <w:spacing w:before="100" w:beforeAutospacing="1" w:after="100" w:afterAutospacing="1"/>
        <w:rPr>
          <w:sz w:val="22"/>
          <w:szCs w:val="22"/>
        </w:rPr>
      </w:pPr>
      <w:r w:rsidRPr="00F9386C">
        <w:rPr>
          <w:sz w:val="22"/>
          <w:szCs w:val="22"/>
        </w:rPr>
        <w:t>Breaches of our diversity and equality policy will be regarded as misconduct and could lead to disciplinary proceedings.</w:t>
      </w:r>
    </w:p>
    <w:p w14:paraId="02FAE1C4" w14:textId="77777777" w:rsidR="00FE7F97" w:rsidRPr="00F9386C" w:rsidRDefault="00FE7F97" w:rsidP="00FE7F97">
      <w:pPr>
        <w:numPr>
          <w:ilvl w:val="0"/>
          <w:numId w:val="1"/>
        </w:numPr>
        <w:spacing w:before="100" w:beforeAutospacing="1" w:after="100" w:afterAutospacing="1"/>
        <w:rPr>
          <w:sz w:val="22"/>
          <w:szCs w:val="22"/>
        </w:rPr>
      </w:pPr>
      <w:r w:rsidRPr="00F9386C">
        <w:rPr>
          <w:sz w:val="22"/>
          <w:szCs w:val="22"/>
        </w:rPr>
        <w:t>This policy is fully supported by senior management and has been agreed with trade unions and employee representatives (insert details if appropriate).</w:t>
      </w:r>
    </w:p>
    <w:p w14:paraId="6DB3DC57" w14:textId="77777777" w:rsidR="00FE7F97" w:rsidRPr="00F9386C" w:rsidRDefault="00FE7F97" w:rsidP="00FE7F97">
      <w:pPr>
        <w:numPr>
          <w:ilvl w:val="0"/>
          <w:numId w:val="1"/>
        </w:numPr>
        <w:spacing w:before="100" w:beforeAutospacing="1" w:after="100" w:afterAutospacing="1"/>
        <w:rPr>
          <w:sz w:val="22"/>
          <w:szCs w:val="22"/>
        </w:rPr>
      </w:pPr>
      <w:r w:rsidRPr="00F9386C">
        <w:rPr>
          <w:sz w:val="22"/>
          <w:szCs w:val="22"/>
        </w:rPr>
        <w:t>The policy will be monitored and reviewed annually.</w:t>
      </w:r>
    </w:p>
    <w:p w14:paraId="2818E208" w14:textId="77777777" w:rsidR="00FE7F97" w:rsidRPr="00F9386C" w:rsidRDefault="00FE7F97" w:rsidP="00FE7F97">
      <w:pPr>
        <w:numPr>
          <w:ilvl w:val="0"/>
          <w:numId w:val="1"/>
        </w:numPr>
        <w:spacing w:before="100" w:beforeAutospacing="1" w:after="100" w:afterAutospacing="1"/>
        <w:rPr>
          <w:sz w:val="22"/>
          <w:szCs w:val="22"/>
        </w:rPr>
      </w:pPr>
      <w:r w:rsidRPr="00F9386C">
        <w:rPr>
          <w:sz w:val="22"/>
          <w:szCs w:val="22"/>
        </w:rPr>
        <w:t>Implementation (include brief details of what will happen, how the policy will be monitored and reviewed over time).</w:t>
      </w:r>
    </w:p>
    <w:p w14:paraId="5DA41104" w14:textId="77777777" w:rsidR="00177650" w:rsidRPr="00F9386C" w:rsidRDefault="00177650" w:rsidP="00177650">
      <w:pPr>
        <w:spacing w:before="100" w:beforeAutospacing="1" w:after="100" w:afterAutospacing="1"/>
        <w:rPr>
          <w:sz w:val="22"/>
          <w:szCs w:val="22"/>
        </w:rPr>
      </w:pPr>
    </w:p>
    <w:p w14:paraId="7A2DA48F" w14:textId="77777777" w:rsidR="00177650" w:rsidRPr="00F9386C" w:rsidRDefault="00177650" w:rsidP="00177650">
      <w:pPr>
        <w:spacing w:before="100" w:beforeAutospacing="1" w:after="100" w:afterAutospacing="1"/>
        <w:rPr>
          <w:sz w:val="22"/>
          <w:szCs w:val="22"/>
        </w:rPr>
      </w:pPr>
    </w:p>
    <w:p w14:paraId="440F078C" w14:textId="77777777" w:rsidR="00FE7F97" w:rsidRPr="00177650" w:rsidRDefault="00FE7F97" w:rsidP="00FE7F97">
      <w:pPr>
        <w:pStyle w:val="Heading3"/>
        <w:rPr>
          <w:sz w:val="28"/>
          <w:szCs w:val="28"/>
          <w:u w:val="single"/>
        </w:rPr>
      </w:pPr>
      <w:r w:rsidRPr="00177650">
        <w:rPr>
          <w:sz w:val="28"/>
          <w:szCs w:val="28"/>
          <w:u w:val="single"/>
        </w:rPr>
        <w:t>The law</w:t>
      </w:r>
    </w:p>
    <w:p w14:paraId="0FA15A9B" w14:textId="77777777" w:rsidR="00FE7F97" w:rsidRPr="00F9386C" w:rsidRDefault="00FE7F97" w:rsidP="00FE7F97">
      <w:pPr>
        <w:pStyle w:val="NormalWeb"/>
        <w:rPr>
          <w:sz w:val="22"/>
          <w:szCs w:val="22"/>
        </w:rPr>
      </w:pPr>
      <w:r w:rsidRPr="00F9386C">
        <w:rPr>
          <w:sz w:val="22"/>
          <w:szCs w:val="22"/>
        </w:rPr>
        <w:t>This policy will be implemented within the framework of the relevant legislation, which includes:</w:t>
      </w:r>
    </w:p>
    <w:p w14:paraId="3C1DB07E"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Equal Pay Act 1970 (Equal Value Amendment 1984)</w:t>
      </w:r>
    </w:p>
    <w:p w14:paraId="5A08B6DA"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Rehabilitation of Offenders Act 1974</w:t>
      </w:r>
    </w:p>
    <w:p w14:paraId="1B5BA450"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Sex Discrimination Act 1975 (Gender Reassignment Regulations 1999)</w:t>
      </w:r>
    </w:p>
    <w:p w14:paraId="25BB3FBF"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Race Relations Act 1976</w:t>
      </w:r>
    </w:p>
    <w:p w14:paraId="1B893C16"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Disability Discrimination Act 1995</w:t>
      </w:r>
    </w:p>
    <w:p w14:paraId="7AD2C638"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The Protection from Harassment Act 1997</w:t>
      </w:r>
    </w:p>
    <w:p w14:paraId="030B5553"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lastRenderedPageBreak/>
        <w:t>Race Relations (Amendment) Act 2000</w:t>
      </w:r>
    </w:p>
    <w:p w14:paraId="64D4F1BF"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Race Relations Act 1976 (Amendment) Regulations 2003</w:t>
      </w:r>
    </w:p>
    <w:p w14:paraId="584B06C0"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Employment Equality (Sexual Orientation) Regulations 2003</w:t>
      </w:r>
    </w:p>
    <w:p w14:paraId="514EE6D7"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Employment Equality (Religion or Belief) Regulations 2003</w:t>
      </w:r>
    </w:p>
    <w:p w14:paraId="5AFA9FF1"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Disability Discrimination Act 2005</w:t>
      </w:r>
    </w:p>
    <w:p w14:paraId="5BD6D896" w14:textId="77777777" w:rsidR="00FE7F97" w:rsidRPr="00F9386C" w:rsidRDefault="00FE7F97" w:rsidP="00FE7F97">
      <w:pPr>
        <w:numPr>
          <w:ilvl w:val="0"/>
          <w:numId w:val="2"/>
        </w:numPr>
        <w:spacing w:before="100" w:beforeAutospacing="1" w:after="100" w:afterAutospacing="1"/>
        <w:rPr>
          <w:sz w:val="22"/>
          <w:szCs w:val="22"/>
        </w:rPr>
      </w:pPr>
      <w:r w:rsidRPr="00F9386C">
        <w:rPr>
          <w:sz w:val="22"/>
          <w:szCs w:val="22"/>
        </w:rPr>
        <w:t>Employment Equality (Age) Regulations 2006</w:t>
      </w:r>
    </w:p>
    <w:p w14:paraId="5C3FCBE1" w14:textId="76B6E3CA" w:rsidR="00FE7F97" w:rsidRPr="00F9386C" w:rsidRDefault="0024523D">
      <w:pPr>
        <w:rPr>
          <w:sz w:val="22"/>
          <w:szCs w:val="22"/>
        </w:rPr>
      </w:pPr>
      <w:r w:rsidRPr="00F9386C">
        <w:rPr>
          <w:sz w:val="22"/>
          <w:szCs w:val="22"/>
        </w:rPr>
        <w:t>Signed:</w:t>
      </w:r>
    </w:p>
    <w:p w14:paraId="614DC234" w14:textId="24C970AE" w:rsidR="00EC3022" w:rsidRPr="00F9386C" w:rsidRDefault="00024373">
      <w:pPr>
        <w:rPr>
          <w:sz w:val="22"/>
          <w:szCs w:val="22"/>
        </w:rPr>
      </w:pPr>
      <w:r>
        <w:rPr>
          <w:noProof/>
          <w:sz w:val="22"/>
          <w:szCs w:val="22"/>
        </w:rPr>
        <mc:AlternateContent>
          <mc:Choice Requires="wpi">
            <w:drawing>
              <wp:anchor distT="0" distB="0" distL="114300" distR="114300" simplePos="0" relativeHeight="251662336" behindDoc="0" locked="0" layoutInCell="1" allowOverlap="1" wp14:anchorId="60A15759" wp14:editId="0BD06BE1">
                <wp:simplePos x="0" y="0"/>
                <wp:positionH relativeFrom="column">
                  <wp:posOffset>518160</wp:posOffset>
                </wp:positionH>
                <wp:positionV relativeFrom="paragraph">
                  <wp:posOffset>-103505</wp:posOffset>
                </wp:positionV>
                <wp:extent cx="2381000" cy="527685"/>
                <wp:effectExtent l="38100" t="38100" r="6985" b="4381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2381000" cy="527685"/>
                      </w14:xfrm>
                    </w14:contentPart>
                  </a:graphicData>
                </a:graphic>
              </wp:anchor>
            </w:drawing>
          </mc:Choice>
          <mc:Fallback>
            <w:pict>
              <v:shapetype w14:anchorId="141A65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1pt;margin-top:-8.85pt;width:188.9pt;height:42.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">
                <v:imagedata r:id="rId8" o:title=""/>
              </v:shape>
            </w:pict>
          </mc:Fallback>
        </mc:AlternateContent>
      </w:r>
    </w:p>
    <w:p w14:paraId="648B4144" w14:textId="3E202BD1" w:rsidR="0024523D" w:rsidRPr="00F9386C" w:rsidRDefault="0024523D">
      <w:pPr>
        <w:rPr>
          <w:sz w:val="22"/>
          <w:szCs w:val="22"/>
        </w:rPr>
      </w:pPr>
    </w:p>
    <w:p w14:paraId="4D53C00B" w14:textId="62866F31" w:rsidR="0024523D" w:rsidRPr="00F9386C" w:rsidRDefault="0024523D">
      <w:pPr>
        <w:rPr>
          <w:sz w:val="22"/>
          <w:szCs w:val="22"/>
        </w:rPr>
      </w:pPr>
    </w:p>
    <w:p w14:paraId="20FB46E1" w14:textId="77777777" w:rsidR="00D84213" w:rsidRPr="00F9386C" w:rsidRDefault="00D84213">
      <w:pPr>
        <w:rPr>
          <w:sz w:val="22"/>
          <w:szCs w:val="22"/>
        </w:rPr>
      </w:pPr>
    </w:p>
    <w:p w14:paraId="62DAFA41" w14:textId="5DF7744A" w:rsidR="0024523D" w:rsidRPr="00F9386C" w:rsidRDefault="0024523D">
      <w:pPr>
        <w:rPr>
          <w:sz w:val="22"/>
          <w:szCs w:val="22"/>
        </w:rPr>
      </w:pPr>
      <w:r w:rsidRPr="00F9386C">
        <w:rPr>
          <w:sz w:val="22"/>
          <w:szCs w:val="22"/>
        </w:rPr>
        <w:t>Review date 2</w:t>
      </w:r>
      <w:r w:rsidR="00FB0FA1">
        <w:rPr>
          <w:sz w:val="22"/>
          <w:szCs w:val="22"/>
        </w:rPr>
        <w:t>025</w:t>
      </w:r>
    </w:p>
    <w:sectPr w:rsidR="0024523D" w:rsidRPr="00F9386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E832" w14:textId="77777777" w:rsidR="00CE218A" w:rsidRDefault="00CE218A">
      <w:r>
        <w:separator/>
      </w:r>
    </w:p>
  </w:endnote>
  <w:endnote w:type="continuationSeparator" w:id="0">
    <w:p w14:paraId="3E9B1C3B" w14:textId="77777777" w:rsidR="00CE218A" w:rsidRDefault="00CE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381F" w14:textId="3102AE6A" w:rsidR="00714438" w:rsidRDefault="00714438">
    <w:pPr>
      <w:pStyle w:val="Footer"/>
      <w:rPr>
        <w:b/>
      </w:rPr>
    </w:pPr>
    <w:r>
      <w:rPr>
        <w:b/>
      </w:rPr>
      <w:t>Address</w:t>
    </w:r>
    <w:r w:rsidR="00FB0FA1">
      <w:rPr>
        <w:b/>
      </w:rPr>
      <w:t xml:space="preserve"> The Nook 50 DE11 7HN</w:t>
    </w:r>
  </w:p>
  <w:p w14:paraId="3B896D97" w14:textId="61861728" w:rsidR="00714438" w:rsidRPr="00177650" w:rsidRDefault="00716E57">
    <w:pPr>
      <w:pStyle w:val="Footer"/>
      <w:rPr>
        <w:b/>
      </w:rPr>
    </w:pPr>
    <w:r>
      <w:rPr>
        <w:b/>
      </w:rPr>
      <w:t>Ratified</w:t>
    </w:r>
    <w:r w:rsidR="00FB0FA1">
      <w:rPr>
        <w:b/>
      </w:rPr>
      <w:t xml:space="preserve"> 0</w:t>
    </w:r>
    <w:r w:rsidR="005036BE">
      <w:rPr>
        <w:b/>
      </w:rPr>
      <w:t>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27BD" w14:textId="77777777" w:rsidR="00CE218A" w:rsidRDefault="00CE218A">
      <w:r>
        <w:separator/>
      </w:r>
    </w:p>
  </w:footnote>
  <w:footnote w:type="continuationSeparator" w:id="0">
    <w:p w14:paraId="3C6F36A5" w14:textId="77777777" w:rsidR="00CE218A" w:rsidRDefault="00CE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6EB9"/>
    <w:multiLevelType w:val="multilevel"/>
    <w:tmpl w:val="FA5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36102F"/>
    <w:multiLevelType w:val="multilevel"/>
    <w:tmpl w:val="17F0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226689">
    <w:abstractNumId w:val="1"/>
  </w:num>
  <w:num w:numId="2" w16cid:durableId="189893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97"/>
    <w:rsid w:val="00024373"/>
    <w:rsid w:val="00067CAD"/>
    <w:rsid w:val="00177650"/>
    <w:rsid w:val="001C77F8"/>
    <w:rsid w:val="0024523D"/>
    <w:rsid w:val="00263DD7"/>
    <w:rsid w:val="003476E6"/>
    <w:rsid w:val="00401612"/>
    <w:rsid w:val="0047580C"/>
    <w:rsid w:val="00494D8B"/>
    <w:rsid w:val="005036BE"/>
    <w:rsid w:val="00712574"/>
    <w:rsid w:val="00714438"/>
    <w:rsid w:val="00716E57"/>
    <w:rsid w:val="008E2EF3"/>
    <w:rsid w:val="009A4D1E"/>
    <w:rsid w:val="00A11FE0"/>
    <w:rsid w:val="00B12CC6"/>
    <w:rsid w:val="00B17232"/>
    <w:rsid w:val="00C763AC"/>
    <w:rsid w:val="00CE218A"/>
    <w:rsid w:val="00D84213"/>
    <w:rsid w:val="00DC2990"/>
    <w:rsid w:val="00EC3022"/>
    <w:rsid w:val="00EC30E3"/>
    <w:rsid w:val="00F00075"/>
    <w:rsid w:val="00F733D1"/>
    <w:rsid w:val="00F9386C"/>
    <w:rsid w:val="00FB0FA1"/>
    <w:rsid w:val="00FE7F97"/>
    <w:rsid w:val="00FF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D903B"/>
  <w15:chartTrackingRefBased/>
  <w15:docId w15:val="{37559045-B1A1-4747-B6B6-539CD2F9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E7F97"/>
    <w:pPr>
      <w:keepNext/>
      <w:spacing w:before="240" w:after="60"/>
      <w:outlineLvl w:val="1"/>
    </w:pPr>
    <w:rPr>
      <w:rFonts w:ascii="Arial" w:hAnsi="Arial" w:cs="Arial"/>
      <w:b/>
      <w:bCs/>
      <w:i/>
      <w:iCs/>
      <w:sz w:val="28"/>
      <w:szCs w:val="28"/>
    </w:rPr>
  </w:style>
  <w:style w:type="paragraph" w:styleId="Heading3">
    <w:name w:val="heading 3"/>
    <w:basedOn w:val="Normal"/>
    <w:qFormat/>
    <w:rsid w:val="00FE7F9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7F97"/>
    <w:pPr>
      <w:spacing w:before="100" w:beforeAutospacing="1" w:after="100" w:afterAutospacing="1"/>
    </w:pPr>
  </w:style>
  <w:style w:type="paragraph" w:styleId="Header">
    <w:name w:val="header"/>
    <w:basedOn w:val="Normal"/>
    <w:rsid w:val="00177650"/>
    <w:pPr>
      <w:tabs>
        <w:tab w:val="center" w:pos="4153"/>
        <w:tab w:val="right" w:pos="8306"/>
      </w:tabs>
    </w:pPr>
  </w:style>
  <w:style w:type="paragraph" w:styleId="Footer">
    <w:name w:val="footer"/>
    <w:basedOn w:val="Normal"/>
    <w:rsid w:val="00177650"/>
    <w:pPr>
      <w:tabs>
        <w:tab w:val="center" w:pos="4153"/>
        <w:tab w:val="right" w:pos="8306"/>
      </w:tabs>
    </w:pPr>
  </w:style>
  <w:style w:type="paragraph" w:customStyle="1" w:styleId="ReturnAddress">
    <w:name w:val="Return Address"/>
    <w:basedOn w:val="Normal"/>
    <w:rsid w:val="00177650"/>
    <w:pPr>
      <w:keepLines/>
      <w:framePr w:w="3413" w:h="1022" w:hRule="exact" w:hSpace="187" w:wrap="notBeside" w:vAnchor="page" w:hAnchor="page" w:xAlign="right" w:y="721" w:anchorLock="1"/>
      <w:spacing w:line="200" w:lineRule="atLeast"/>
    </w:pPr>
    <w:rPr>
      <w:sz w:val="16"/>
      <w:szCs w:val="20"/>
      <w:lang w:eastAsia="en-US"/>
    </w:rPr>
  </w:style>
  <w:style w:type="character" w:styleId="Hyperlink">
    <w:name w:val="Hyperlink"/>
    <w:basedOn w:val="DefaultParagraphFont"/>
    <w:rsid w:val="00177650"/>
    <w:rPr>
      <w:color w:val="0000FF"/>
      <w:u w:val="single"/>
    </w:rPr>
  </w:style>
  <w:style w:type="character" w:styleId="UnresolvedMention">
    <w:name w:val="Unresolved Mention"/>
    <w:basedOn w:val="DefaultParagraphFont"/>
    <w:uiPriority w:val="99"/>
    <w:semiHidden/>
    <w:unhideWhenUsed/>
    <w:rsid w:val="00B1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3174">
      <w:bodyDiv w:val="1"/>
      <w:marLeft w:val="0"/>
      <w:marRight w:val="0"/>
      <w:marTop w:val="0"/>
      <w:marBottom w:val="0"/>
      <w:divBdr>
        <w:top w:val="none" w:sz="0" w:space="0" w:color="auto"/>
        <w:left w:val="none" w:sz="0" w:space="0" w:color="auto"/>
        <w:bottom w:val="none" w:sz="0" w:space="0" w:color="auto"/>
        <w:right w:val="none" w:sz="0" w:space="0" w:color="auto"/>
      </w:divBdr>
    </w:div>
    <w:div w:id="393745371">
      <w:bodyDiv w:val="1"/>
      <w:marLeft w:val="0"/>
      <w:marRight w:val="0"/>
      <w:marTop w:val="0"/>
      <w:marBottom w:val="0"/>
      <w:divBdr>
        <w:top w:val="none" w:sz="0" w:space="0" w:color="auto"/>
        <w:left w:val="none" w:sz="0" w:space="0" w:color="auto"/>
        <w:bottom w:val="none" w:sz="0" w:space="0" w:color="auto"/>
        <w:right w:val="none" w:sz="0" w:space="0" w:color="auto"/>
      </w:divBdr>
      <w:divsChild>
        <w:div w:id="901864265">
          <w:marLeft w:val="0"/>
          <w:marRight w:val="0"/>
          <w:marTop w:val="0"/>
          <w:marBottom w:val="0"/>
          <w:divBdr>
            <w:top w:val="none" w:sz="0" w:space="0" w:color="auto"/>
            <w:left w:val="none" w:sz="0" w:space="0" w:color="auto"/>
            <w:bottom w:val="none" w:sz="0" w:space="0" w:color="auto"/>
            <w:right w:val="none" w:sz="0" w:space="0" w:color="auto"/>
          </w:divBdr>
        </w:div>
      </w:divsChild>
    </w:div>
    <w:div w:id="16040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5T11:48:34.664"/>
    </inkml:context>
    <inkml:brush xml:id="br0">
      <inkml:brushProperty name="width" value="0.05004" units="cm"/>
      <inkml:brushProperty name="height" value="0.05004" units="cm"/>
    </inkml:brush>
  </inkml:definitions>
  <inkml:trace contextRef="#ctx0" brushRef="#br0">527 119 24575,'9'92'0,"2"3"0,-4-26 0,1 15 0,2 11 0,-6-46 0,0 2 0,-1 4 0,-1 0 0,0-3 0,0-1 0,-2-1 0,0 0 0,0 43 0,0-3 0,-4-13 0,-1-13 0,1-10 0,-1-10 0,3-8 0,-1-13 0,2-5 0,12-18 0,2 0 0</inkml:trace>
  <inkml:trace contextRef="#ctx0" brushRef="#br0" timeOffset="739">1427 226 24575,'-86'47'0,"40"-22"0,-1 0 0,0-2 0,-1 0 0,-5 2 0,-1 1 0,-8 2 0,-2 0 0,-1 0 0,-2 0 0,-6-1 0,-1 0 0,6-3 0,0-1 0,3-3 0,1-4 0,7-3 0,2-3 0,-40 3 0,24-7 0,17-6 0,24-6 0,17-7 0,21-13 0,22-15 0,22 2 0,30 3 0,2 14 0,4 12 0,-7 7 0,-2 3 0,-13 20 0,-12 16 0,-14 10 0,-15 16 0,-10-2 0,-8 4 0,-1-1 0,-1-4 0,2-1 0,1-9 0,5-5 0,7-8 0,9-9 0,9-9 0,11-6 0,7-4 0,10-4 0,3-4 0,-1-2 0,-4-3 0,-7-5 0,-5-11 0,-6-2 0,-8-5 0,-6 1 0,-4 4 0,0 7 0,-3 3 0,5 5 0,1 3 0,3 1 0,5 4 0,3 3 0,1 4 0,4 7 0,5 12 0,7-5 0,10 2 0,17-8 0,-36-2 0,1 2 0,7-3 0,0 1 0</inkml:trace>
  <inkml:trace contextRef="#ctx0" brushRef="#br0" timeOffset="1893">2297 1051 24575,'-19'-55'0,"0"1"0,1 0 0,5 2 0,13-17 0,0-11 0,-1 30 0,2 0 0,5-2 0,3-1 0,4-3 0,2-1 0,-5 6 0,1 2 0,25-40 0,-9 18 0,7 17 0,-3 19 0,0 20 0,-1 11 0,-2 17 0,-5 19 0,-8 25 0,0 10 0,-5 10 0,0 0 0,-2 3 0,-2-5 0,1-6 0,2-3 0,4-12 0,1-4 0,-4-9 0,-3-7 0,-5-11 0,-29-3 0,-22-7 0,-36-3 0,25-10 0,-3 0 0,-1 0 0,-1 0 0,-7 0 0,0 0 0,7 0 0,1 0 0,8 0 0,2 0 0,-38 0 0,22 0 0,25 3 0,27 2 0,29-1 0,48-1 0,-9-2 0,5-2 0,11-2 0,4-3 0,15-1 0,2-1 0,5-1 0,2-1-197,3-3 0,1 1 0,-5 1 0,-1 1 197,-1 1 0,-2 0 0,-5 2 0,0 2 0,1 1 0,-1 0 0,-5 2 0,-2 0 0,-1 2 0,-3 0 0,-6 0 0,-3 0 0,-2 0 0,-3 0 0,38-4 0,-10-4 0,-26-2 0,-20-8 0,-19-8 0,-16-12 0,-31-8 0,-24-5 0,7 24 0,-7 2 0,-15-2 0,-3 3 0,-3 1 0,-1 4 0,-2 1 0,-1 2 0,4 4 0,1 3 0,3 2 0,1 1 0,7 3 0,2 0 394,-36 1 0,18 12-394,18 13 0,23 16 0,17 23 0,26 6 0,23 7 0,-1-38 0,9-2 0,15 3 0,6-4 0,5-3 0,4-3 0,11 0 0,3-4 0,0-6 0,1-4-178,6-3 1,1-4 0,-8-1-1,0-3 178,5-1 0,0-4 0,-8-1 0,-2-3 0,-1-2 0,-1-2 0,-9-3 0,-2-4 0,-10-4 0,-4-1 0,32-20 0,-26 4 0,-24 8 0,-17 10 0,-13 5 0,-10 10 0,-36 5 0,-25 10 0,-2 6 0,-1 14 0,21 2 355,17 4 0,17 1-355,22-1 0,56 5 0,-14-20 0,8-1 0,23 0 0,7-4 0,-19-4 0,3-2 0,0-1 0,5-1 0,2-1 0,1-2-293,3-1 0,1-1 0,0 0 1,-1-1-1,1 0 0,0-1 293,-1 0 0,0-2 0,2 1 0,7 0 0,1 0 0,1 0 0,-2 0 0,0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diversity and equality policy</vt:lpstr>
    </vt:vector>
  </TitlesOfParts>
  <Company>ESFAC Ltd</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equality policy</dc:title>
  <dc:subject/>
  <dc:creator>Kim A  Coe</dc:creator>
  <cp:keywords/>
  <cp:lastModifiedBy>Kim Coe</cp:lastModifiedBy>
  <cp:revision>2</cp:revision>
  <cp:lastPrinted>2013-03-08T14:09:00Z</cp:lastPrinted>
  <dcterms:created xsi:type="dcterms:W3CDTF">2022-10-25T11:48:00Z</dcterms:created>
  <dcterms:modified xsi:type="dcterms:W3CDTF">2022-10-25T11:48:00Z</dcterms:modified>
</cp:coreProperties>
</file>